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962D3">
      <w:pPr>
        <w:rPr>
          <w:rFonts w:hint="eastAsia" w:ascii="宋体" w:hAnsi="宋体"/>
          <w:sz w:val="30"/>
          <w:szCs w:val="30"/>
        </w:rPr>
      </w:pPr>
    </w:p>
    <w:p w14:paraId="5DCF7059">
      <w:pPr>
        <w:jc w:val="center"/>
        <w:rPr>
          <w:rFonts w:ascii="黑体" w:hAnsi="ˎ̥" w:eastAsia="黑体"/>
          <w:sz w:val="44"/>
          <w:szCs w:val="44"/>
        </w:rPr>
      </w:pPr>
      <w:r>
        <w:rPr>
          <w:rFonts w:hint="eastAsia" w:ascii="黑体" w:hAnsi="ˎ̥" w:eastAsia="黑体"/>
          <w:sz w:val="44"/>
          <w:szCs w:val="44"/>
        </w:rPr>
        <w:t>海口市皮肤性病和精神病防治所202</w:t>
      </w:r>
      <w:r>
        <w:rPr>
          <w:rFonts w:hint="eastAsia" w:ascii="黑体" w:hAnsi="ˎ̥" w:eastAsia="黑体"/>
          <w:sz w:val="44"/>
          <w:szCs w:val="44"/>
          <w:lang w:val="en-US" w:eastAsia="zh-CN"/>
        </w:rPr>
        <w:t>3</w:t>
      </w:r>
      <w:r>
        <w:rPr>
          <w:rFonts w:hint="eastAsia" w:ascii="黑体" w:hAnsi="ˎ̥" w:eastAsia="黑体"/>
          <w:sz w:val="44"/>
          <w:szCs w:val="44"/>
        </w:rPr>
        <w:t>年度</w:t>
      </w:r>
    </w:p>
    <w:p w14:paraId="4B6234E2">
      <w:pPr>
        <w:jc w:val="center"/>
        <w:rPr>
          <w:rFonts w:ascii="黑体" w:hAnsi="ˎ̥" w:eastAsia="黑体"/>
          <w:sz w:val="44"/>
          <w:szCs w:val="44"/>
        </w:rPr>
      </w:pPr>
      <w:r>
        <w:rPr>
          <w:rFonts w:hint="eastAsia" w:ascii="黑体" w:hAnsi="ˎ̥" w:eastAsia="黑体"/>
          <w:sz w:val="44"/>
          <w:szCs w:val="44"/>
        </w:rPr>
        <w:t>决算公开文字说明</w:t>
      </w:r>
    </w:p>
    <w:p w14:paraId="580A8FD5">
      <w:pPr>
        <w:jc w:val="center"/>
        <w:rPr>
          <w:rFonts w:ascii="黑体" w:hAnsi="ˎ̥" w:eastAsia="黑体"/>
          <w:sz w:val="44"/>
          <w:szCs w:val="44"/>
        </w:rPr>
      </w:pPr>
    </w:p>
    <w:p w14:paraId="0C99C88F">
      <w:pPr>
        <w:jc w:val="center"/>
        <w:rPr>
          <w:rFonts w:ascii="黑体" w:hAnsi="ˎ̥" w:eastAsia="黑体"/>
          <w:b/>
          <w:sz w:val="32"/>
          <w:szCs w:val="32"/>
        </w:rPr>
      </w:pPr>
    </w:p>
    <w:p w14:paraId="402DC0FB">
      <w:pPr>
        <w:jc w:val="center"/>
        <w:rPr>
          <w:rFonts w:ascii="黑体" w:hAnsi="黑体" w:eastAsia="黑体" w:cs="黑体"/>
          <w:sz w:val="44"/>
          <w:szCs w:val="44"/>
        </w:rPr>
      </w:pPr>
      <w:bookmarkStart w:id="0" w:name="_Toc11440_WPSOffice_Type2"/>
      <w:r>
        <w:rPr>
          <w:rFonts w:hint="eastAsia" w:ascii="黑体" w:hAnsi="黑体" w:eastAsia="黑体" w:cs="黑体"/>
          <w:sz w:val="44"/>
          <w:szCs w:val="44"/>
        </w:rPr>
        <w:t>目  录</w:t>
      </w:r>
    </w:p>
    <w:p w14:paraId="67309D20">
      <w:pPr>
        <w:pStyle w:val="7"/>
        <w:tabs>
          <w:tab w:val="right" w:leader="dot" w:pos="8306"/>
        </w:tabs>
        <w:rPr>
          <w:sz w:val="32"/>
          <w:szCs w:val="32"/>
        </w:rPr>
      </w:pPr>
      <w:r>
        <w:fldChar w:fldCharType="begin"/>
      </w:r>
      <w:r>
        <w:instrText xml:space="preserve"> HYPERLINK \l "_Toc1704_WPSOffice_Level1" </w:instrText>
      </w:r>
      <w:r>
        <w:fldChar w:fldCharType="separate"/>
      </w:r>
      <w:r>
        <w:rPr>
          <w:rFonts w:hint="eastAsia" w:ascii="黑体" w:hAnsi="ˎ̥" w:eastAsia="黑体"/>
          <w:sz w:val="32"/>
          <w:szCs w:val="32"/>
        </w:rPr>
        <w:t>第一部分  海口市皮肤性病和精神病防治所部门概况</w:t>
      </w:r>
      <w:r>
        <w:rPr>
          <w:sz w:val="32"/>
          <w:szCs w:val="32"/>
        </w:rPr>
        <w:tab/>
      </w:r>
      <w:r>
        <w:rPr>
          <w:rFonts w:hint="eastAsia"/>
          <w:sz w:val="32"/>
          <w:szCs w:val="32"/>
        </w:rPr>
        <w:t>3</w:t>
      </w:r>
      <w:r>
        <w:rPr>
          <w:rFonts w:hint="eastAsia"/>
          <w:sz w:val="32"/>
          <w:szCs w:val="32"/>
        </w:rPr>
        <w:fldChar w:fldCharType="end"/>
      </w:r>
    </w:p>
    <w:p w14:paraId="4B6509AC">
      <w:pPr>
        <w:pStyle w:val="8"/>
        <w:tabs>
          <w:tab w:val="right" w:leader="dot" w:pos="8306"/>
        </w:tabs>
        <w:ind w:left="0" w:leftChars="0"/>
        <w:rPr>
          <w:rFonts w:ascii="仿宋" w:hAnsi="仿宋" w:eastAsia="仿宋" w:cs="仿宋"/>
          <w:sz w:val="32"/>
          <w:szCs w:val="32"/>
        </w:rPr>
      </w:pPr>
      <w:r>
        <w:fldChar w:fldCharType="begin"/>
      </w:r>
      <w:r>
        <w:instrText xml:space="preserve"> HYPERLINK \l "_Toc20274_WPSOffice_Level2" </w:instrText>
      </w:r>
      <w:r>
        <w:fldChar w:fldCharType="separate"/>
      </w:r>
      <w:r>
        <w:rPr>
          <w:rFonts w:hint="eastAsia" w:ascii="仿宋" w:hAnsi="仿宋" w:eastAsia="仿宋" w:cs="仿宋"/>
          <w:sz w:val="32"/>
          <w:szCs w:val="32"/>
        </w:rPr>
        <w:t>一、单位职责</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14:paraId="33B4ADDB">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"_Toc4833_WPSOffice_Level2" </w:instrText>
      </w:r>
      <w: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5251BCC7">
      <w:pPr>
        <w:pStyle w:val="7"/>
        <w:tabs>
          <w:tab w:val="right" w:leader="dot" w:pos="8306"/>
        </w:tabs>
        <w:rPr>
          <w:rFonts w:hint="eastAsia" w:eastAsia="宋体"/>
          <w:sz w:val="32"/>
          <w:szCs w:val="32"/>
          <w:lang w:val="en-US" w:eastAsia="zh-CN"/>
        </w:rPr>
      </w:pPr>
      <w:r>
        <w:fldChar w:fldCharType="begin"/>
      </w:r>
      <w:r>
        <w:instrText xml:space="preserve"> HYPERLINK \l "_Toc28253_WPSOffice_Level1" </w:instrText>
      </w:r>
      <w:r>
        <w:fldChar w:fldCharType="separate"/>
      </w:r>
      <w:r>
        <w:rPr>
          <w:rFonts w:hint="eastAsia" w:ascii="黑体" w:hAnsi="ˎ̥" w:eastAsia="黑体"/>
          <w:sz w:val="32"/>
          <w:szCs w:val="32"/>
        </w:rPr>
        <w:t>第二部分  海口市皮肤性病和精神病防治所202</w:t>
      </w:r>
      <w:r>
        <w:rPr>
          <w:rFonts w:hint="eastAsia" w:ascii="黑体" w:hAnsi="ˎ̥" w:eastAsia="黑体"/>
          <w:sz w:val="32"/>
          <w:szCs w:val="32"/>
          <w:lang w:val="en-US" w:eastAsia="zh-CN"/>
        </w:rPr>
        <w:t>3</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lang w:val="en-US" w:eastAsia="zh-CN"/>
        </w:rPr>
        <w:t>4</w:t>
      </w:r>
    </w:p>
    <w:p w14:paraId="1C06BF38">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"_Toc11518_WPSOffice_Level2" </w:instrText>
      </w:r>
      <w:r>
        <w:fldChar w:fldCharType="separate"/>
      </w:r>
      <w:r>
        <w:rPr>
          <w:rFonts w:hint="eastAsia" w:ascii="仿宋" w:hAnsi="仿宋" w:eastAsia="仿宋" w:cs="仿宋"/>
          <w:sz w:val="32"/>
          <w:szCs w:val="32"/>
        </w:rPr>
        <w:t>一、收入支出决算公开表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78EE568A">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"_Toc28622_WPSOffice_Level2" </w:instrText>
      </w:r>
      <w:r>
        <w:fldChar w:fldCharType="separate"/>
      </w:r>
      <w:r>
        <w:rPr>
          <w:rFonts w:hint="eastAsia" w:ascii="仿宋" w:hAnsi="仿宋" w:eastAsia="仿宋" w:cs="仿宋"/>
          <w:sz w:val="32"/>
          <w:szCs w:val="32"/>
        </w:rPr>
        <w:t>二、收入决算公开表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3E902B6D">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"_Toc5489_WPSOffice_Level2" </w:instrText>
      </w:r>
      <w:r>
        <w:fldChar w:fldCharType="separate"/>
      </w:r>
      <w:r>
        <w:rPr>
          <w:rFonts w:hint="eastAsia" w:ascii="仿宋" w:hAnsi="仿宋" w:eastAsia="仿宋" w:cs="仿宋"/>
          <w:sz w:val="32"/>
          <w:szCs w:val="32"/>
        </w:rPr>
        <w:t>三、支出决算公开表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2D58DAC8">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"_Toc23493_WPSOffice_Level2" </w:instrText>
      </w:r>
      <w:r>
        <w:fldChar w:fldCharType="separate"/>
      </w:r>
      <w:r>
        <w:rPr>
          <w:rFonts w:hint="eastAsia" w:ascii="仿宋" w:hAnsi="仿宋" w:eastAsia="仿宋" w:cs="仿宋"/>
          <w:sz w:val="32"/>
          <w:szCs w:val="32"/>
        </w:rPr>
        <w:t>四、财政拨款收入支出决算公开表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4DE104F0">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"_Toc7879_WPSOffice_Level2" </w:instrText>
      </w:r>
      <w:r>
        <w:fldChar w:fldCharType="separate"/>
      </w:r>
      <w:r>
        <w:rPr>
          <w:rFonts w:hint="eastAsia" w:ascii="仿宋" w:hAnsi="仿宋" w:eastAsia="仿宋" w:cs="仿宋"/>
          <w:sz w:val="32"/>
          <w:szCs w:val="32"/>
        </w:rPr>
        <w:t>五、一般公共预算财政拨款收入支出决算公开表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26265F25">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"_Toc8373_WPSOffice_Level2" </w:instrText>
      </w:r>
      <w:r>
        <w:fldChar w:fldCharType="separate"/>
      </w:r>
      <w:r>
        <w:rPr>
          <w:rFonts w:hint="eastAsia" w:ascii="仿宋" w:hAnsi="仿宋" w:eastAsia="仿宋" w:cs="仿宋"/>
          <w:sz w:val="32"/>
          <w:szCs w:val="32"/>
        </w:rPr>
        <w:t>六、一般公共预算财政拨款基本支出决算公开表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07797BC0">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"_Toc1820_WPSOffice_Level2" </w:instrText>
      </w:r>
      <w:r>
        <w:fldChar w:fldCharType="separate"/>
      </w:r>
      <w:r>
        <w:rPr>
          <w:rFonts w:hint="eastAsia" w:ascii="仿宋" w:hAnsi="仿宋" w:eastAsia="仿宋" w:cs="仿宋"/>
          <w:sz w:val="32"/>
          <w:szCs w:val="32"/>
        </w:rPr>
        <w:t>七、政府性基金预算财政拨款收入支出决算公开表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287F6B88">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"_Toc1820_WPSOffice_Level2" </w:instrText>
      </w:r>
      <w:r>
        <w:fldChar w:fldCharType="separate"/>
      </w:r>
      <w:r>
        <w:rPr>
          <w:rFonts w:hint="eastAsia" w:ascii="仿宋" w:hAnsi="仿宋" w:eastAsia="仿宋" w:cs="仿宋"/>
          <w:sz w:val="32"/>
          <w:szCs w:val="32"/>
        </w:rPr>
        <w:t>八、国有资本经营预算财政拨款收入支出决算公开表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7FFB2F17">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"_Toc21310_WPSOffice_Level2" </w:instrText>
      </w:r>
      <w:r>
        <w:fldChar w:fldCharType="separate"/>
      </w:r>
      <w:r>
        <w:rPr>
          <w:rFonts w:hint="eastAsia" w:ascii="仿宋" w:hAnsi="仿宋" w:eastAsia="仿宋" w:cs="仿宋"/>
          <w:sz w:val="32"/>
          <w:szCs w:val="32"/>
        </w:rPr>
        <w:t>九、一般公共预算财政拨款“三公”经费支出决算公开表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5307F758">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"_Toc21310_WPSOffice_Level2" </w:instrText>
      </w:r>
      <w:r>
        <w:fldChar w:fldCharType="separate"/>
      </w:r>
      <w:r>
        <w:rPr>
          <w:rFonts w:hint="eastAsia" w:ascii="仿宋" w:hAnsi="仿宋" w:eastAsia="仿宋" w:cs="仿宋"/>
          <w:sz w:val="32"/>
          <w:szCs w:val="32"/>
        </w:rPr>
        <w:t>十、政府性基金预算财政拨款“三公”经费支出决算公开表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6522D23F">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"_Toc21310_WPSOffice_Level2" </w:instrText>
      </w:r>
      <w:r>
        <w:fldChar w:fldCharType="separate"/>
      </w:r>
      <w:r>
        <w:rPr>
          <w:rFonts w:hint="eastAsia" w:ascii="仿宋" w:hAnsi="仿宋" w:eastAsia="仿宋" w:cs="仿宋"/>
          <w:sz w:val="32"/>
          <w:szCs w:val="32"/>
        </w:rPr>
        <w:t>十一、国有资本经营预算财政拨款“三公”经费支出决算公开表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6CC223DE">
      <w:pPr>
        <w:pStyle w:val="7"/>
        <w:tabs>
          <w:tab w:val="right" w:leader="dot" w:pos="8306"/>
        </w:tabs>
        <w:rPr>
          <w:rFonts w:hint="eastAsia" w:eastAsia="宋体"/>
          <w:sz w:val="32"/>
          <w:szCs w:val="32"/>
          <w:lang w:val="en-US" w:eastAsia="zh-CN"/>
        </w:rPr>
      </w:pPr>
      <w:r>
        <w:fldChar w:fldCharType="begin"/>
      </w:r>
      <w:r>
        <w:instrText xml:space="preserve"> HYPERLINK \l "_Toc27590_WPSOffice_Level1" </w:instrText>
      </w:r>
      <w:r>
        <w:fldChar w:fldCharType="separate"/>
      </w:r>
      <w:r>
        <w:rPr>
          <w:rFonts w:hint="eastAsia" w:ascii="黑体" w:hAnsi="黑体" w:eastAsia="黑体" w:cs="黑体"/>
          <w:sz w:val="32"/>
          <w:szCs w:val="32"/>
        </w:rPr>
        <w:t>第三部分</w:t>
      </w:r>
      <w:r>
        <w:rPr>
          <w:rFonts w:hint="eastAsia"/>
          <w:sz w:val="32"/>
          <w:szCs w:val="32"/>
        </w:rPr>
        <w:t xml:space="preserve">  </w:t>
      </w:r>
      <w:r>
        <w:rPr>
          <w:rFonts w:hint="eastAsia" w:ascii="黑体" w:hAnsi="ˎ̥" w:eastAsia="黑体"/>
          <w:sz w:val="32"/>
          <w:szCs w:val="32"/>
        </w:rPr>
        <w:t>海口市皮肤性病和精神病防治所202</w:t>
      </w:r>
      <w:r>
        <w:rPr>
          <w:rFonts w:hint="eastAsia" w:ascii="黑体" w:hAnsi="ˎ̥" w:eastAsia="黑体"/>
          <w:sz w:val="32"/>
          <w:szCs w:val="32"/>
          <w:lang w:val="en-US" w:eastAsia="zh-CN"/>
        </w:rPr>
        <w:t>3</w:t>
      </w:r>
      <w:r>
        <w:rPr>
          <w:rFonts w:hint="eastAsia" w:ascii="黑体" w:hAnsi="ˎ̥" w:eastAsia="黑体"/>
          <w:sz w:val="32"/>
          <w:szCs w:val="32"/>
        </w:rPr>
        <w:t>年度单位决算情况说明</w:t>
      </w:r>
      <w:r>
        <w:rPr>
          <w:sz w:val="32"/>
          <w:szCs w:val="32"/>
        </w:rPr>
        <w:tab/>
      </w:r>
      <w:r>
        <w:rPr>
          <w:sz w:val="32"/>
          <w:szCs w:val="32"/>
        </w:rPr>
        <w:fldChar w:fldCharType="end"/>
      </w:r>
      <w:r>
        <w:rPr>
          <w:rFonts w:hint="eastAsia"/>
          <w:sz w:val="32"/>
          <w:szCs w:val="32"/>
          <w:lang w:val="en-US" w:eastAsia="zh-CN"/>
        </w:rPr>
        <w:t>5</w:t>
      </w:r>
    </w:p>
    <w:p w14:paraId="338A9533">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"_Toc21737_WPSOffice_Level2" </w:instrText>
      </w:r>
      <w:r>
        <w:fldChar w:fldCharType="separate"/>
      </w:r>
      <w:r>
        <w:rPr>
          <w:rFonts w:hint="eastAsia" w:ascii="仿宋" w:hAnsi="仿宋" w:eastAsia="仿宋" w:cs="仿宋"/>
          <w:bCs/>
          <w:sz w:val="32"/>
          <w:szCs w:val="32"/>
        </w:rPr>
        <w:t>一、收入支出决算总体情况说明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7964CDC3">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6CDF7037">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30CA47AF">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0BC99CD4">
      <w:pPr>
        <w:pStyle w:val="8"/>
        <w:tabs>
          <w:tab w:val="right" w:leader="dot" w:pos="8306"/>
        </w:tabs>
        <w:ind w:left="0" w:leftChars="0"/>
        <w:rPr>
          <w:rFonts w:hint="default" w:ascii="仿宋" w:hAnsi="仿宋" w:eastAsia="仿宋" w:cs="仿宋"/>
          <w:sz w:val="32"/>
          <w:szCs w:val="32"/>
          <w:lang w:val="en-US" w:eastAsia="zh-CN"/>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 xml:space="preserve">7 </w:t>
      </w:r>
    </w:p>
    <w:p w14:paraId="59133119">
      <w:pPr>
        <w:pStyle w:val="8"/>
        <w:tabs>
          <w:tab w:val="right" w:leader="dot" w:pos="8306"/>
        </w:tabs>
        <w:ind w:left="0" w:leftChars="0"/>
        <w:rPr>
          <w:rFonts w:hint="eastAsia" w:ascii="仿宋" w:hAnsi="仿宋" w:eastAsia="仿宋" w:cs="仿宋"/>
          <w:sz w:val="32"/>
          <w:szCs w:val="32"/>
          <w:lang w:val="en-US" w:eastAsia="zh-CN"/>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bCs/>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lang w:val="en-US" w:eastAsia="zh-CN"/>
        </w:rPr>
        <w:t>1</w:t>
      </w:r>
    </w:p>
    <w:p w14:paraId="27826D6D">
      <w:pPr>
        <w:pStyle w:val="8"/>
        <w:numPr>
          <w:ilvl w:val="0"/>
          <w:numId w:val="1"/>
        </w:numPr>
        <w:tabs>
          <w:tab w:val="right" w:leader="dot" w:pos="8306"/>
        </w:tabs>
        <w:ind w:left="0" w:leftChars="0"/>
        <w:rPr>
          <w:rFonts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lang w:val="en-US" w:eastAsia="zh-CN"/>
        </w:rPr>
        <w:t>1</w:t>
      </w:r>
    </w:p>
    <w:p w14:paraId="477FB738">
      <w:pPr>
        <w:pStyle w:val="8"/>
        <w:numPr>
          <w:ilvl w:val="0"/>
          <w:numId w:val="1"/>
        </w:numPr>
        <w:tabs>
          <w:tab w:val="right" w:leader="dot" w:pos="8306"/>
        </w:tabs>
        <w:ind w:left="0" w:leftChars="0"/>
        <w:rPr>
          <w:rFonts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lang w:val="en-US" w:eastAsia="zh-CN"/>
        </w:rPr>
        <w:t>2</w:t>
      </w:r>
    </w:p>
    <w:p w14:paraId="6731D4CF">
      <w:pPr>
        <w:rPr>
          <w:rFonts w:ascii="仿宋" w:hAnsi="仿宋" w:eastAsia="仿宋" w:cs="仿宋"/>
          <w:w w:val="98"/>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w:t>
      </w:r>
      <w:r>
        <w:rPr>
          <w:rFonts w:hint="eastAsia" w:ascii="仿宋" w:hAnsi="仿宋" w:eastAsia="仿宋" w:cs="仿宋"/>
          <w:bCs/>
          <w:w w:val="98"/>
          <w:sz w:val="32"/>
          <w:szCs w:val="32"/>
        </w:rPr>
        <w:t>一般公共预算财政拨款“三公”经费支出决算情况说明</w:t>
      </w:r>
    </w:p>
    <w:p w14:paraId="3B58A671">
      <w:pPr>
        <w:pStyle w:val="8"/>
        <w:tabs>
          <w:tab w:val="right" w:leader="dot" w:pos="8306"/>
        </w:tabs>
        <w:ind w:left="0" w:leftChars="0"/>
        <w:rPr>
          <w:rFonts w:hint="eastAsia"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w:t>
      </w:r>
      <w:r>
        <w:rPr>
          <w:rFonts w:hint="eastAsia" w:ascii="仿宋" w:hAnsi="仿宋" w:eastAsia="仿宋" w:cs="仿宋"/>
          <w:sz w:val="32"/>
          <w:szCs w:val="32"/>
          <w:lang w:val="en-US" w:eastAsia="zh-CN"/>
        </w:rPr>
        <w:t>2</w:t>
      </w:r>
    </w:p>
    <w:p w14:paraId="3073C971">
      <w:pPr>
        <w:rPr>
          <w:rFonts w:ascii="仿宋" w:hAnsi="仿宋" w:eastAsia="仿宋" w:cs="仿宋"/>
          <w:w w:val="98"/>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w:t>
      </w:r>
      <w:r>
        <w:rPr>
          <w:rFonts w:hint="eastAsia" w:ascii="仿宋" w:hAnsi="仿宋" w:eastAsia="仿宋" w:cs="仿宋"/>
          <w:bCs/>
          <w:w w:val="98"/>
          <w:sz w:val="32"/>
          <w:szCs w:val="32"/>
        </w:rPr>
        <w:t>政府性基金预算财政拨款“三公”经费支出决算情况说明</w:t>
      </w:r>
    </w:p>
    <w:p w14:paraId="2CD842B4">
      <w:pPr>
        <w:pStyle w:val="8"/>
        <w:tabs>
          <w:tab w:val="right" w:leader="dot" w:pos="8306"/>
        </w:tabs>
        <w:ind w:left="0" w:leftChars="0"/>
        <w:rPr>
          <w:rFonts w:hint="eastAsia"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w:t>
      </w:r>
      <w:r>
        <w:rPr>
          <w:rFonts w:hint="eastAsia" w:ascii="仿宋" w:hAnsi="仿宋" w:eastAsia="仿宋" w:cs="仿宋"/>
          <w:sz w:val="32"/>
          <w:szCs w:val="32"/>
          <w:lang w:val="en-US" w:eastAsia="zh-CN"/>
        </w:rPr>
        <w:t>3</w:t>
      </w:r>
    </w:p>
    <w:p w14:paraId="68133DAB">
      <w:pPr>
        <w:rPr>
          <w:rFonts w:ascii="仿宋" w:hAnsi="仿宋" w:eastAsia="仿宋" w:cs="仿宋"/>
          <w:w w:val="91"/>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Cs/>
          <w:w w:val="91"/>
          <w:sz w:val="32"/>
          <w:szCs w:val="32"/>
        </w:rPr>
        <w:t>十一、国有资本经营预算财政拨款“三公”经费支出决算情况说明</w:t>
      </w:r>
    </w:p>
    <w:p w14:paraId="670378BF">
      <w:pPr>
        <w:pStyle w:val="8"/>
        <w:tabs>
          <w:tab w:val="right" w:leader="dot" w:pos="8306"/>
        </w:tabs>
        <w:ind w:left="0" w:leftChars="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14</w:t>
      </w:r>
    </w:p>
    <w:p w14:paraId="0D968E92">
      <w:pPr>
        <w:pStyle w:val="8"/>
        <w:tabs>
          <w:tab w:val="right" w:leader="dot" w:pos="8306"/>
        </w:tabs>
        <w:ind w:left="0" w:leftChars="0"/>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十二、预算绩效情况说明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14</w:t>
      </w:r>
    </w:p>
    <w:p w14:paraId="35DD0311">
      <w:pPr>
        <w:pStyle w:val="8"/>
        <w:tabs>
          <w:tab w:val="right" w:leader="dot" w:pos="8306"/>
        </w:tabs>
        <w:ind w:left="0" w:leftChars="0"/>
        <w:rPr>
          <w:rFonts w:ascii="仿宋" w:hAnsi="仿宋" w:eastAsia="仿宋" w:cs="仿宋"/>
          <w:sz w:val="32"/>
          <w:szCs w:val="32"/>
        </w:rPr>
      </w:pPr>
      <w:r>
        <w:rPr>
          <w:rFonts w:hint="eastAsia" w:ascii="仿宋" w:hAnsi="仿宋" w:eastAsia="仿宋" w:cs="仿宋"/>
          <w:bCs/>
          <w:sz w:val="32"/>
          <w:szCs w:val="32"/>
        </w:rPr>
        <w:t>十三、其他重要事项情况说明</w:t>
      </w:r>
      <w:r>
        <w:rPr>
          <w:rFonts w:hint="eastAsia" w:ascii="仿宋" w:hAnsi="仿宋" w:eastAsia="仿宋" w:cs="仿宋"/>
          <w:sz w:val="32"/>
          <w:szCs w:val="32"/>
        </w:rPr>
        <w:tab/>
      </w:r>
      <w:r>
        <w:rPr>
          <w:rFonts w:hint="eastAsia" w:ascii="仿宋" w:hAnsi="仿宋" w:eastAsia="仿宋" w:cs="仿宋"/>
          <w:sz w:val="32"/>
          <w:szCs w:val="32"/>
        </w:rPr>
        <w:t>15</w:t>
      </w:r>
    </w:p>
    <w:p w14:paraId="74423D22">
      <w:pPr>
        <w:pStyle w:val="7"/>
        <w:tabs>
          <w:tab w:val="right" w:leader="dot" w:pos="8306"/>
        </w:tabs>
        <w:rPr>
          <w:sz w:val="32"/>
          <w:szCs w:val="32"/>
        </w:rPr>
      </w:pPr>
      <w:r>
        <w:fldChar w:fldCharType="begin"/>
      </w:r>
      <w:r>
        <w:instrText xml:space="preserve"> HYPERLINK \l "_Toc15425_WPSOffice_Level1" </w:instrText>
      </w:r>
      <w:r>
        <w:fldChar w:fldCharType="separate"/>
      </w:r>
      <w:r>
        <w:rPr>
          <w:rFonts w:hint="eastAsia" w:ascii="黑体" w:hAnsi="ˎ̥" w:eastAsia="黑体"/>
          <w:sz w:val="32"/>
          <w:szCs w:val="32"/>
        </w:rPr>
        <w:t>第四部分  名词解释</w:t>
      </w:r>
      <w:r>
        <w:rPr>
          <w:sz w:val="32"/>
          <w:szCs w:val="32"/>
        </w:rPr>
        <w:tab/>
      </w:r>
      <w:r>
        <w:rPr>
          <w:sz w:val="32"/>
          <w:szCs w:val="32"/>
        </w:rPr>
        <w:fldChar w:fldCharType="end"/>
      </w:r>
      <w:bookmarkEnd w:id="0"/>
      <w:r>
        <w:rPr>
          <w:rFonts w:hint="eastAsia"/>
          <w:sz w:val="32"/>
          <w:szCs w:val="32"/>
        </w:rPr>
        <w:t>15</w:t>
      </w:r>
    </w:p>
    <w:p w14:paraId="3429B718">
      <w:pPr>
        <w:jc w:val="left"/>
        <w:rPr>
          <w:rFonts w:ascii="黑体" w:hAnsi="黑体" w:eastAsia="黑体" w:cs="黑体"/>
          <w:sz w:val="32"/>
          <w:szCs w:val="32"/>
        </w:rPr>
      </w:pPr>
    </w:p>
    <w:p w14:paraId="1F820BE8">
      <w:pPr>
        <w:jc w:val="center"/>
        <w:rPr>
          <w:rFonts w:ascii="黑体" w:hAnsi="ˎ̥" w:eastAsia="黑体"/>
          <w:b/>
          <w:sz w:val="32"/>
          <w:szCs w:val="32"/>
        </w:rPr>
      </w:pPr>
    </w:p>
    <w:p w14:paraId="29D72CD5">
      <w:pPr>
        <w:jc w:val="center"/>
        <w:rPr>
          <w:rFonts w:ascii="黑体" w:hAnsi="ˎ̥" w:eastAsia="黑体"/>
          <w:sz w:val="32"/>
          <w:szCs w:val="32"/>
        </w:rPr>
      </w:pPr>
      <w:bookmarkStart w:id="1" w:name="_Toc22941_WPSOffice_Level1"/>
      <w:bookmarkStart w:id="2" w:name="_Toc1704_WPSOffice_Level1"/>
      <w:bookmarkStart w:id="3" w:name="_Toc10720_WPSOffice_Level1"/>
      <w:bookmarkStart w:id="4" w:name="_Toc32433_WPSOffice_Level1"/>
      <w:bookmarkStart w:id="5" w:name="_Toc23465_WPSOffice_Level1"/>
      <w:bookmarkStart w:id="6" w:name="_Toc10049_WPSOffice_Level1"/>
      <w:bookmarkStart w:id="7" w:name="_Toc24238_WPSOffice_Level2"/>
      <w:bookmarkStart w:id="8" w:name="_Toc14159_WPSOffice_Level2"/>
      <w:bookmarkStart w:id="9" w:name="_Toc32622_WPSOffice_Level2"/>
      <w:bookmarkStart w:id="10" w:name="_Toc20274_WPSOffice_Level2"/>
      <w:bookmarkStart w:id="11" w:name="_Toc26580_WPSOffice_Level2"/>
      <w:bookmarkStart w:id="12" w:name="_Toc20205_WPSOffice_Level2"/>
      <w:r>
        <w:rPr>
          <w:rFonts w:hint="eastAsia" w:ascii="黑体" w:hAnsi="ˎ̥" w:eastAsia="黑体"/>
          <w:sz w:val="32"/>
          <w:szCs w:val="32"/>
        </w:rPr>
        <w:t>第一部分  海口市皮肤性病和精神病防治所部门概况</w:t>
      </w:r>
      <w:bookmarkEnd w:id="1"/>
      <w:bookmarkEnd w:id="2"/>
      <w:bookmarkEnd w:id="3"/>
      <w:bookmarkEnd w:id="4"/>
      <w:bookmarkEnd w:id="5"/>
      <w:bookmarkEnd w:id="6"/>
    </w:p>
    <w:p w14:paraId="0C32540B">
      <w:pPr>
        <w:ind w:firstLine="640" w:firstLineChars="200"/>
        <w:rPr>
          <w:rFonts w:ascii="楷体" w:hAnsi="楷体" w:eastAsia="楷体" w:cs="楷体"/>
          <w:sz w:val="32"/>
          <w:szCs w:val="32"/>
        </w:rPr>
      </w:pPr>
    </w:p>
    <w:p w14:paraId="33D0B6FF">
      <w:pPr>
        <w:ind w:firstLine="640" w:firstLineChars="200"/>
        <w:rPr>
          <w:rFonts w:ascii="黑体" w:hAnsi="黑体" w:eastAsia="黑体" w:cs="黑体"/>
          <w:sz w:val="32"/>
          <w:szCs w:val="32"/>
        </w:rPr>
      </w:pPr>
      <w:r>
        <w:rPr>
          <w:rFonts w:hint="eastAsia" w:ascii="黑体" w:hAnsi="黑体" w:eastAsia="黑体" w:cs="黑体"/>
          <w:sz w:val="32"/>
          <w:szCs w:val="32"/>
        </w:rPr>
        <w:t>一、</w:t>
      </w:r>
      <w:bookmarkEnd w:id="7"/>
      <w:r>
        <w:rPr>
          <w:rFonts w:hint="eastAsia" w:ascii="黑体" w:hAnsi="黑体" w:eastAsia="黑体" w:cs="黑体"/>
          <w:sz w:val="32"/>
          <w:szCs w:val="32"/>
        </w:rPr>
        <w:t>单位职责</w:t>
      </w:r>
      <w:bookmarkEnd w:id="8"/>
      <w:bookmarkEnd w:id="9"/>
      <w:bookmarkEnd w:id="10"/>
      <w:bookmarkEnd w:id="11"/>
      <w:bookmarkEnd w:id="12"/>
    </w:p>
    <w:p w14:paraId="09C4B0F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（一）参与制定有关皮肤性病预防控制的规定、标准、规划等，并组织实施。</w:t>
      </w:r>
    </w:p>
    <w:p w14:paraId="47A00BC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（二）负责市区内麻风病的防治，对全市麻风病人追踪随访。</w:t>
      </w:r>
    </w:p>
    <w:p w14:paraId="2B5A1D9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（三）负责市区内性病的检测治疗，配合市疾控预防控制中心做好艾滋病防治工作。</w:t>
      </w:r>
    </w:p>
    <w:p w14:paraId="053B8D9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（四）负责美沙酮药物维持治疗门诊的管理，开展美沙酮药物维持治疗。</w:t>
      </w:r>
    </w:p>
    <w:p w14:paraId="20C9AE9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（五）指导精神病患者进行康复治疗，并宣传精神病的防治知识。</w:t>
      </w:r>
    </w:p>
    <w:p w14:paraId="687D392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（六）负责皮肤性病和精神病相关信息的收集、核对和上报工作，对信息资料进行及时的评价，提出改进工作的建议。</w:t>
      </w:r>
    </w:p>
    <w:p w14:paraId="2A16397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（七）开展对从业人员的业务知识培训。</w:t>
      </w:r>
    </w:p>
    <w:p w14:paraId="1252B60B">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（八）承办上级部门交办的其他工作。</w:t>
      </w:r>
    </w:p>
    <w:p w14:paraId="3A4FF04D">
      <w:pPr>
        <w:ind w:firstLine="640" w:firstLineChars="200"/>
        <w:rPr>
          <w:rFonts w:ascii="黑体" w:hAnsi="黑体" w:eastAsia="黑体" w:cs="黑体"/>
          <w:sz w:val="32"/>
          <w:szCs w:val="32"/>
        </w:rPr>
      </w:pPr>
      <w:bookmarkStart w:id="13" w:name="_Toc6572_WPSOffice_Level2"/>
      <w:bookmarkStart w:id="14" w:name="_Toc4833_WPSOffice_Level2"/>
      <w:bookmarkStart w:id="15" w:name="_Toc17796_WPSOffice_Level2"/>
      <w:bookmarkStart w:id="16" w:name="_Toc24474_WPSOffice_Level2"/>
      <w:bookmarkStart w:id="17" w:name="_Toc24059_WPSOffice_Level2"/>
      <w:r>
        <w:rPr>
          <w:rFonts w:hint="eastAsia" w:ascii="黑体" w:hAnsi="黑体" w:eastAsia="黑体" w:cs="黑体"/>
          <w:sz w:val="32"/>
          <w:szCs w:val="32"/>
        </w:rPr>
        <w:t>二、机构设置</w:t>
      </w:r>
      <w:bookmarkEnd w:id="13"/>
      <w:bookmarkEnd w:id="14"/>
      <w:bookmarkEnd w:id="15"/>
      <w:bookmarkEnd w:id="16"/>
      <w:bookmarkEnd w:id="17"/>
    </w:p>
    <w:p w14:paraId="6AEC7851">
      <w:pPr>
        <w:ind w:firstLine="640" w:firstLineChars="200"/>
        <w:rPr>
          <w:rFonts w:ascii="仿宋_GB2312" w:hAnsi="ˎ̥" w:eastAsia="仿宋_GB2312"/>
          <w:sz w:val="32"/>
          <w:szCs w:val="32"/>
        </w:rPr>
      </w:pPr>
      <w:r>
        <w:rPr>
          <w:rFonts w:hint="eastAsia" w:ascii="仿宋_GB2312" w:hAnsi="ˎ̥" w:eastAsia="仿宋_GB2312"/>
          <w:sz w:val="32"/>
          <w:szCs w:val="32"/>
        </w:rPr>
        <w:t>海口市皮肤性病和精神病防治所202</w:t>
      </w:r>
      <w:r>
        <w:rPr>
          <w:rFonts w:hint="eastAsia" w:ascii="仿宋_GB2312" w:hAnsi="ˎ̥" w:eastAsia="仿宋_GB2312"/>
          <w:sz w:val="32"/>
          <w:szCs w:val="32"/>
          <w:lang w:val="en-US" w:eastAsia="zh-CN"/>
        </w:rPr>
        <w:t>3</w:t>
      </w:r>
      <w:r>
        <w:rPr>
          <w:rFonts w:hint="eastAsia" w:ascii="仿宋_GB2312" w:hAnsi="ˎ̥" w:eastAsia="仿宋_GB2312"/>
          <w:sz w:val="32"/>
          <w:szCs w:val="32"/>
        </w:rPr>
        <w:t>年度单位内设机构：</w:t>
      </w:r>
    </w:p>
    <w:p w14:paraId="57CD80A9">
      <w:pPr>
        <w:ind w:firstLine="640" w:firstLineChars="200"/>
        <w:rPr>
          <w:rFonts w:ascii="楷体" w:hAnsi="楷体" w:eastAsia="楷体" w:cs="楷体"/>
          <w:sz w:val="32"/>
          <w:szCs w:val="32"/>
        </w:rPr>
      </w:pPr>
      <w:bookmarkStart w:id="18" w:name="_Toc25738_WPSOffice_Level2"/>
      <w:bookmarkStart w:id="19" w:name="_Toc24421_WPSOffice_Level2"/>
      <w:r>
        <w:rPr>
          <w:rFonts w:hint="eastAsia" w:ascii="楷体" w:hAnsi="楷体" w:eastAsia="楷体" w:cs="楷体"/>
          <w:sz w:val="32"/>
          <w:szCs w:val="32"/>
        </w:rPr>
        <w:t>（一）</w:t>
      </w:r>
      <w:bookmarkEnd w:id="18"/>
      <w:bookmarkEnd w:id="19"/>
      <w:r>
        <w:rPr>
          <w:rFonts w:hint="eastAsia" w:ascii="楷体" w:hAnsi="楷体" w:eastAsia="楷体" w:cs="楷体"/>
          <w:sz w:val="32"/>
          <w:szCs w:val="32"/>
        </w:rPr>
        <w:t>办公室</w:t>
      </w:r>
    </w:p>
    <w:p w14:paraId="3A7AE023">
      <w:pPr>
        <w:ind w:firstLine="640" w:firstLineChars="200"/>
        <w:rPr>
          <w:rFonts w:ascii="楷体" w:hAnsi="楷体" w:eastAsia="楷体" w:cs="楷体"/>
          <w:sz w:val="32"/>
          <w:szCs w:val="32"/>
        </w:rPr>
      </w:pPr>
      <w:bookmarkStart w:id="20" w:name="_Toc19721_WPSOffice_Level2"/>
      <w:bookmarkStart w:id="21" w:name="_Toc4442_WPSOffice_Level2"/>
      <w:r>
        <w:rPr>
          <w:rFonts w:hint="eastAsia" w:ascii="楷体" w:hAnsi="楷体" w:eastAsia="楷体" w:cs="楷体"/>
          <w:sz w:val="32"/>
          <w:szCs w:val="32"/>
        </w:rPr>
        <w:t>（二）</w:t>
      </w:r>
      <w:bookmarkEnd w:id="20"/>
      <w:bookmarkEnd w:id="21"/>
      <w:r>
        <w:rPr>
          <w:rFonts w:hint="eastAsia" w:ascii="楷体" w:hAnsi="楷体" w:eastAsia="楷体" w:cs="楷体"/>
          <w:sz w:val="32"/>
          <w:szCs w:val="32"/>
        </w:rPr>
        <w:t>皮肤性病门诊</w:t>
      </w:r>
    </w:p>
    <w:p w14:paraId="464C1913">
      <w:pPr>
        <w:ind w:firstLine="640" w:firstLineChars="200"/>
        <w:rPr>
          <w:rFonts w:ascii="楷体" w:hAnsi="楷体" w:eastAsia="楷体" w:cs="楷体"/>
          <w:sz w:val="32"/>
          <w:szCs w:val="32"/>
        </w:rPr>
      </w:pPr>
      <w:r>
        <w:rPr>
          <w:rFonts w:hint="eastAsia" w:ascii="楷体" w:hAnsi="楷体" w:eastAsia="楷体" w:cs="楷体"/>
          <w:sz w:val="32"/>
          <w:szCs w:val="32"/>
        </w:rPr>
        <w:t>（三）精神</w:t>
      </w:r>
      <w:r>
        <w:rPr>
          <w:rFonts w:hint="eastAsia" w:ascii="楷体" w:hAnsi="楷体" w:eastAsia="楷体" w:cs="楷体"/>
          <w:sz w:val="32"/>
          <w:szCs w:val="32"/>
          <w:lang w:val="en-US" w:eastAsia="zh-CN"/>
        </w:rPr>
        <w:t>卫生</w:t>
      </w:r>
      <w:r>
        <w:rPr>
          <w:rFonts w:hint="eastAsia" w:ascii="楷体" w:hAnsi="楷体" w:eastAsia="楷体" w:cs="楷体"/>
          <w:sz w:val="32"/>
          <w:szCs w:val="32"/>
        </w:rPr>
        <w:t>科</w:t>
      </w:r>
    </w:p>
    <w:p w14:paraId="0AD68158">
      <w:pPr>
        <w:ind w:firstLine="640" w:firstLineChars="200"/>
        <w:rPr>
          <w:rFonts w:ascii="楷体" w:hAnsi="楷体" w:eastAsia="楷体" w:cs="楷体"/>
          <w:sz w:val="32"/>
          <w:szCs w:val="32"/>
        </w:rPr>
      </w:pPr>
      <w:r>
        <w:rPr>
          <w:rFonts w:hint="eastAsia" w:ascii="楷体" w:hAnsi="楷体" w:eastAsia="楷体" w:cs="楷体"/>
          <w:sz w:val="32"/>
          <w:szCs w:val="32"/>
        </w:rPr>
        <w:t>（四）</w:t>
      </w:r>
      <w:r>
        <w:rPr>
          <w:rFonts w:hint="eastAsia" w:ascii="楷体" w:hAnsi="楷体" w:eastAsia="楷体" w:cs="楷体"/>
          <w:sz w:val="32"/>
          <w:szCs w:val="32"/>
          <w:lang w:val="en-US" w:eastAsia="zh-CN"/>
        </w:rPr>
        <w:t>皮肤性病</w:t>
      </w:r>
      <w:r>
        <w:rPr>
          <w:rFonts w:hint="eastAsia" w:ascii="楷体" w:hAnsi="楷体" w:eastAsia="楷体" w:cs="楷体"/>
          <w:sz w:val="32"/>
          <w:szCs w:val="32"/>
        </w:rPr>
        <w:t>防治科</w:t>
      </w:r>
    </w:p>
    <w:p w14:paraId="1C337634">
      <w:pPr>
        <w:ind w:firstLine="640" w:firstLineChars="200"/>
        <w:rPr>
          <w:rFonts w:ascii="楷体" w:hAnsi="楷体" w:eastAsia="楷体" w:cs="楷体"/>
          <w:sz w:val="32"/>
          <w:szCs w:val="32"/>
        </w:rPr>
      </w:pPr>
      <w:r>
        <w:rPr>
          <w:rFonts w:hint="eastAsia" w:ascii="楷体" w:hAnsi="楷体" w:eastAsia="楷体" w:cs="楷体"/>
          <w:sz w:val="32"/>
          <w:szCs w:val="32"/>
        </w:rPr>
        <w:t>（五）接种门诊</w:t>
      </w:r>
    </w:p>
    <w:p w14:paraId="630BCDFF">
      <w:pPr>
        <w:ind w:firstLine="640" w:firstLineChars="200"/>
        <w:rPr>
          <w:rFonts w:ascii="楷体" w:hAnsi="楷体" w:eastAsia="楷体" w:cs="楷体"/>
          <w:sz w:val="32"/>
          <w:szCs w:val="32"/>
        </w:rPr>
      </w:pPr>
      <w:r>
        <w:rPr>
          <w:rFonts w:hint="eastAsia" w:ascii="楷体" w:hAnsi="楷体" w:eastAsia="楷体" w:cs="楷体"/>
          <w:sz w:val="32"/>
          <w:szCs w:val="32"/>
        </w:rPr>
        <w:t>（六）麻风疗养康复科</w:t>
      </w:r>
    </w:p>
    <w:p w14:paraId="049EFC92">
      <w:pPr>
        <w:ind w:firstLine="640" w:firstLineChars="200"/>
        <w:rPr>
          <w:rFonts w:ascii="楷体" w:hAnsi="楷体" w:eastAsia="楷体" w:cs="楷体"/>
          <w:sz w:val="32"/>
          <w:szCs w:val="32"/>
        </w:rPr>
      </w:pPr>
      <w:r>
        <w:rPr>
          <w:rFonts w:hint="eastAsia" w:ascii="楷体" w:hAnsi="楷体" w:eastAsia="楷体" w:cs="楷体"/>
          <w:sz w:val="32"/>
          <w:szCs w:val="32"/>
        </w:rPr>
        <w:t>（七）美沙酮维持治疗门诊</w:t>
      </w:r>
    </w:p>
    <w:p w14:paraId="633D3F57">
      <w:pPr>
        <w:ind w:firstLine="640" w:firstLineChars="200"/>
        <w:rPr>
          <w:rFonts w:ascii="楷体" w:hAnsi="楷体" w:eastAsia="楷体" w:cs="楷体"/>
          <w:sz w:val="32"/>
          <w:szCs w:val="32"/>
        </w:rPr>
      </w:pPr>
      <w:r>
        <w:rPr>
          <w:rFonts w:hint="eastAsia" w:ascii="楷体" w:hAnsi="楷体" w:eastAsia="楷体" w:cs="楷体"/>
          <w:sz w:val="32"/>
          <w:szCs w:val="32"/>
        </w:rPr>
        <w:t>（八）药剂科</w:t>
      </w:r>
    </w:p>
    <w:p w14:paraId="54974DB9">
      <w:pPr>
        <w:ind w:firstLine="640" w:firstLineChars="200"/>
        <w:rPr>
          <w:rFonts w:hint="eastAsia" w:ascii="楷体" w:hAnsi="楷体" w:eastAsia="楷体" w:cs="楷体"/>
          <w:sz w:val="32"/>
          <w:szCs w:val="32"/>
        </w:rPr>
      </w:pPr>
      <w:r>
        <w:rPr>
          <w:rFonts w:hint="eastAsia" w:ascii="楷体" w:hAnsi="楷体" w:eastAsia="楷体" w:cs="楷体"/>
          <w:sz w:val="32"/>
          <w:szCs w:val="32"/>
        </w:rPr>
        <w:t>（九）检验科</w:t>
      </w:r>
    </w:p>
    <w:p w14:paraId="382271D2">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精神病（心理）门诊</w:t>
      </w:r>
    </w:p>
    <w:p w14:paraId="343741BA">
      <w:pPr>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（十一）人事科</w:t>
      </w:r>
    </w:p>
    <w:p w14:paraId="0BA33F46">
      <w:pPr>
        <w:jc w:val="both"/>
        <w:rPr>
          <w:rFonts w:ascii="黑体" w:hAnsi="ˎ̥" w:eastAsia="黑体"/>
          <w:sz w:val="32"/>
          <w:szCs w:val="32"/>
        </w:rPr>
      </w:pPr>
      <w:bookmarkStart w:id="22" w:name="_Toc30690_WPSOffice_Level1"/>
      <w:bookmarkStart w:id="23" w:name="_Toc30451_WPSOffice_Level1"/>
      <w:bookmarkStart w:id="24" w:name="_Toc8164_WPSOffice_Level1"/>
      <w:bookmarkStart w:id="25" w:name="_Toc15521_WPSOffice_Level1"/>
      <w:bookmarkStart w:id="26" w:name="_Toc6234_WPSOffice_Level1"/>
      <w:bookmarkStart w:id="27" w:name="_Toc28253_WPSOffice_Level1"/>
      <w:bookmarkStart w:id="28" w:name="_Toc6211_WPSOffice_Level2"/>
      <w:bookmarkStart w:id="29" w:name="_Toc32695_WPSOffice_Level2"/>
      <w:bookmarkStart w:id="30" w:name="_Toc8867_WPSOffice_Level2"/>
      <w:bookmarkStart w:id="31" w:name="_Toc4029_WPSOffice_Level2"/>
      <w:bookmarkStart w:id="32" w:name="_Toc32472_WPSOffice_Level2"/>
      <w:bookmarkStart w:id="33" w:name="_Toc11518_WPSOffice_Level2"/>
      <w:r>
        <w:rPr>
          <w:rFonts w:hint="eastAsia" w:ascii="黑体" w:hAnsi="ˎ̥" w:eastAsia="黑体"/>
          <w:sz w:val="32"/>
          <w:szCs w:val="32"/>
        </w:rPr>
        <w:t>第二部分  海口市皮肤性病和精神病防治所202</w:t>
      </w:r>
      <w:r>
        <w:rPr>
          <w:rFonts w:hint="eastAsia" w:ascii="黑体" w:hAnsi="ˎ̥" w:eastAsia="黑体"/>
          <w:sz w:val="32"/>
          <w:szCs w:val="32"/>
          <w:lang w:val="en-US" w:eastAsia="zh-CN"/>
        </w:rPr>
        <w:t>3</w:t>
      </w:r>
      <w:r>
        <w:rPr>
          <w:rFonts w:hint="eastAsia" w:ascii="黑体" w:hAnsi="ˎ̥" w:eastAsia="黑体"/>
          <w:sz w:val="32"/>
          <w:szCs w:val="32"/>
        </w:rPr>
        <w:t>年度部门决算公开报表</w:t>
      </w:r>
      <w:bookmarkEnd w:id="22"/>
      <w:bookmarkEnd w:id="23"/>
      <w:bookmarkEnd w:id="24"/>
      <w:bookmarkEnd w:id="25"/>
      <w:bookmarkEnd w:id="26"/>
      <w:bookmarkEnd w:id="27"/>
    </w:p>
    <w:p w14:paraId="0BFE09FF">
      <w:pPr>
        <w:ind w:firstLine="645"/>
        <w:rPr>
          <w:rFonts w:ascii="黑体" w:hAnsi="黑体" w:eastAsia="黑体" w:cs="黑体"/>
          <w:sz w:val="32"/>
          <w:szCs w:val="32"/>
        </w:rPr>
      </w:pPr>
      <w:r>
        <w:rPr>
          <w:rFonts w:hint="eastAsia" w:ascii="黑体" w:hAnsi="黑体" w:eastAsia="黑体" w:cs="黑体"/>
          <w:sz w:val="32"/>
          <w:szCs w:val="32"/>
        </w:rPr>
        <w:t>一、收入支出决算公开表（见正文附件）</w:t>
      </w:r>
      <w:bookmarkEnd w:id="28"/>
      <w:bookmarkEnd w:id="29"/>
      <w:bookmarkEnd w:id="30"/>
      <w:r>
        <w:rPr>
          <w:rFonts w:hint="eastAsia" w:ascii="黑体" w:hAnsi="黑体" w:eastAsia="黑体" w:cs="黑体"/>
          <w:sz w:val="32"/>
          <w:szCs w:val="32"/>
        </w:rPr>
        <w:t>。</w:t>
      </w:r>
      <w:bookmarkEnd w:id="31"/>
      <w:bookmarkEnd w:id="32"/>
      <w:bookmarkEnd w:id="33"/>
    </w:p>
    <w:p w14:paraId="04FCB450">
      <w:pPr>
        <w:ind w:firstLine="645"/>
        <w:rPr>
          <w:rFonts w:ascii="黑体" w:hAnsi="黑体" w:eastAsia="黑体" w:cs="黑体"/>
          <w:sz w:val="32"/>
          <w:szCs w:val="32"/>
        </w:rPr>
      </w:pPr>
      <w:bookmarkStart w:id="34" w:name="_Toc25608_WPSOffice_Level2"/>
      <w:bookmarkStart w:id="35" w:name="_Toc23139_WPSOffice_Level2"/>
      <w:bookmarkStart w:id="36" w:name="_Toc26621_WPSOffice_Level2"/>
      <w:bookmarkStart w:id="37" w:name="_Toc30334_WPSOffice_Level2"/>
      <w:bookmarkStart w:id="38" w:name="_Toc14349_WPSOffice_Level2"/>
      <w:bookmarkStart w:id="39" w:name="_Toc28622_WPSOffice_Level2"/>
      <w:r>
        <w:rPr>
          <w:rFonts w:hint="eastAsia" w:ascii="黑体" w:hAnsi="黑体" w:eastAsia="黑体" w:cs="黑体"/>
          <w:sz w:val="32"/>
          <w:szCs w:val="32"/>
        </w:rPr>
        <w:t>二、收入决算公开表（见正文附件）</w:t>
      </w:r>
      <w:bookmarkEnd w:id="34"/>
      <w:bookmarkEnd w:id="35"/>
      <w:bookmarkEnd w:id="36"/>
      <w:r>
        <w:rPr>
          <w:rFonts w:hint="eastAsia" w:ascii="黑体" w:hAnsi="黑体" w:eastAsia="黑体" w:cs="黑体"/>
          <w:sz w:val="32"/>
          <w:szCs w:val="32"/>
        </w:rPr>
        <w:t>。</w:t>
      </w:r>
      <w:bookmarkEnd w:id="37"/>
      <w:bookmarkEnd w:id="38"/>
      <w:bookmarkEnd w:id="39"/>
    </w:p>
    <w:p w14:paraId="359F2471">
      <w:pPr>
        <w:ind w:firstLine="645"/>
        <w:rPr>
          <w:rFonts w:ascii="黑体" w:hAnsi="黑体" w:eastAsia="黑体" w:cs="黑体"/>
          <w:sz w:val="32"/>
          <w:szCs w:val="32"/>
        </w:rPr>
      </w:pPr>
      <w:bookmarkStart w:id="40" w:name="_Toc17858_WPSOffice_Level2"/>
      <w:bookmarkStart w:id="41" w:name="_Toc3262_WPSOffice_Level2"/>
      <w:bookmarkStart w:id="42" w:name="_Toc17626_WPSOffice_Level2"/>
      <w:bookmarkStart w:id="43" w:name="_Toc14658_WPSOffice_Level2"/>
      <w:bookmarkStart w:id="44" w:name="_Toc13854_WPSOffice_Level2"/>
      <w:bookmarkStart w:id="45" w:name="_Toc5489_WPSOffice_Level2"/>
      <w:r>
        <w:rPr>
          <w:rFonts w:hint="eastAsia" w:ascii="黑体" w:hAnsi="黑体" w:eastAsia="黑体" w:cs="黑体"/>
          <w:sz w:val="32"/>
          <w:szCs w:val="32"/>
        </w:rPr>
        <w:t>三、支出决算公开表（见正文附件）</w:t>
      </w:r>
      <w:bookmarkEnd w:id="40"/>
      <w:bookmarkEnd w:id="41"/>
      <w:bookmarkEnd w:id="42"/>
      <w:r>
        <w:rPr>
          <w:rFonts w:hint="eastAsia" w:ascii="黑体" w:hAnsi="黑体" w:eastAsia="黑体" w:cs="黑体"/>
          <w:sz w:val="32"/>
          <w:szCs w:val="32"/>
        </w:rPr>
        <w:t>。</w:t>
      </w:r>
      <w:bookmarkEnd w:id="43"/>
      <w:bookmarkEnd w:id="44"/>
      <w:bookmarkEnd w:id="45"/>
    </w:p>
    <w:p w14:paraId="7E1B0A66">
      <w:pPr>
        <w:ind w:firstLine="645"/>
        <w:rPr>
          <w:rFonts w:ascii="黑体" w:hAnsi="黑体" w:eastAsia="黑体" w:cs="黑体"/>
          <w:sz w:val="32"/>
          <w:szCs w:val="32"/>
        </w:rPr>
      </w:pPr>
      <w:bookmarkStart w:id="46" w:name="_Toc21415_WPSOffice_Level2"/>
      <w:bookmarkStart w:id="47" w:name="_Toc13701_WPSOffice_Level2"/>
      <w:bookmarkStart w:id="48" w:name="_Toc23591_WPSOffice_Level2"/>
      <w:bookmarkStart w:id="49" w:name="_Toc4265_WPSOffice_Level2"/>
      <w:bookmarkStart w:id="50" w:name="_Toc23493_WPSOffice_Level2"/>
      <w:bookmarkStart w:id="51" w:name="_Toc7988_WPSOffice_Level2"/>
      <w:r>
        <w:rPr>
          <w:rFonts w:hint="eastAsia" w:ascii="黑体" w:hAnsi="黑体" w:eastAsia="黑体" w:cs="黑体"/>
          <w:sz w:val="32"/>
          <w:szCs w:val="32"/>
        </w:rPr>
        <w:t>四、财政拨款收入支出决算公开表（见正文附件）</w:t>
      </w:r>
      <w:bookmarkEnd w:id="46"/>
      <w:bookmarkEnd w:id="47"/>
      <w:bookmarkEnd w:id="48"/>
      <w:r>
        <w:rPr>
          <w:rFonts w:hint="eastAsia" w:ascii="黑体" w:hAnsi="黑体" w:eastAsia="黑体" w:cs="黑体"/>
          <w:sz w:val="32"/>
          <w:szCs w:val="32"/>
        </w:rPr>
        <w:t>。</w:t>
      </w:r>
      <w:bookmarkEnd w:id="49"/>
      <w:bookmarkEnd w:id="50"/>
      <w:bookmarkEnd w:id="51"/>
    </w:p>
    <w:p w14:paraId="7FE4310D">
      <w:pPr>
        <w:ind w:firstLine="645"/>
        <w:rPr>
          <w:rFonts w:ascii="黑体" w:hAnsi="黑体" w:eastAsia="黑体" w:cs="黑体"/>
          <w:sz w:val="32"/>
          <w:szCs w:val="32"/>
        </w:rPr>
      </w:pPr>
      <w:bookmarkStart w:id="52" w:name="_Toc23829_WPSOffice_Level2"/>
      <w:bookmarkStart w:id="53" w:name="_Toc7879_WPSOffice_Level2"/>
      <w:bookmarkStart w:id="54" w:name="_Toc22783_WPSOffice_Level2"/>
      <w:bookmarkStart w:id="55" w:name="_Toc25166_WPSOffice_Level2"/>
      <w:bookmarkStart w:id="56" w:name="_Toc13516_WPSOffice_Level2"/>
      <w:bookmarkStart w:id="57" w:name="_Toc2158_WPSOffice_Level2"/>
      <w:r>
        <w:rPr>
          <w:rFonts w:hint="eastAsia" w:ascii="黑体" w:hAnsi="黑体" w:eastAsia="黑体" w:cs="黑体"/>
          <w:sz w:val="32"/>
          <w:szCs w:val="32"/>
        </w:rPr>
        <w:t>五、一般公共预算财政拨款收入支出决算</w:t>
      </w:r>
      <w:bookmarkEnd w:id="52"/>
      <w:bookmarkEnd w:id="53"/>
      <w:bookmarkEnd w:id="54"/>
      <w:bookmarkEnd w:id="55"/>
      <w:r>
        <w:rPr>
          <w:rFonts w:hint="eastAsia" w:ascii="黑体" w:hAnsi="黑体" w:eastAsia="黑体" w:cs="黑体"/>
          <w:sz w:val="32"/>
          <w:szCs w:val="32"/>
        </w:rPr>
        <w:t>公开表</w:t>
      </w:r>
    </w:p>
    <w:p w14:paraId="437F49AC">
      <w:pPr>
        <w:ind w:firstLine="1302" w:firstLineChars="407"/>
        <w:rPr>
          <w:rFonts w:ascii="黑体" w:hAnsi="黑体" w:eastAsia="黑体" w:cs="黑体"/>
          <w:sz w:val="32"/>
          <w:szCs w:val="32"/>
        </w:rPr>
      </w:pPr>
      <w:r>
        <w:rPr>
          <w:rFonts w:hint="eastAsia" w:ascii="黑体" w:hAnsi="黑体" w:eastAsia="黑体" w:cs="黑体"/>
          <w:sz w:val="32"/>
          <w:szCs w:val="32"/>
        </w:rPr>
        <w:t>（见正文附件）</w:t>
      </w:r>
      <w:bookmarkEnd w:id="56"/>
      <w:bookmarkEnd w:id="57"/>
      <w:r>
        <w:rPr>
          <w:rFonts w:hint="eastAsia" w:ascii="黑体" w:hAnsi="黑体" w:eastAsia="黑体" w:cs="黑体"/>
          <w:sz w:val="32"/>
          <w:szCs w:val="32"/>
        </w:rPr>
        <w:t>。</w:t>
      </w:r>
    </w:p>
    <w:p w14:paraId="1580EF79">
      <w:pPr>
        <w:ind w:firstLine="645"/>
        <w:rPr>
          <w:rFonts w:ascii="黑体" w:hAnsi="黑体" w:eastAsia="黑体" w:cs="黑体"/>
          <w:sz w:val="32"/>
          <w:szCs w:val="32"/>
        </w:rPr>
      </w:pPr>
      <w:bookmarkStart w:id="58" w:name="_Toc2632_WPSOffice_Level2"/>
      <w:bookmarkStart w:id="59" w:name="_Toc17833_WPSOffice_Level2"/>
      <w:bookmarkStart w:id="60" w:name="_Toc8373_WPSOffice_Level2"/>
      <w:bookmarkStart w:id="61" w:name="_Toc17283_WPSOffice_Level2"/>
      <w:bookmarkStart w:id="62" w:name="_Toc25362_WPSOffice_Level2"/>
      <w:bookmarkStart w:id="63" w:name="_Toc5343_WPSOffice_Level2"/>
      <w:r>
        <w:rPr>
          <w:rFonts w:hint="eastAsia" w:ascii="黑体" w:hAnsi="黑体" w:eastAsia="黑体" w:cs="黑体"/>
          <w:sz w:val="32"/>
          <w:szCs w:val="32"/>
        </w:rPr>
        <w:t>六、一般公共预算财政拨款基本支出决算</w:t>
      </w:r>
      <w:bookmarkEnd w:id="58"/>
      <w:bookmarkEnd w:id="59"/>
      <w:bookmarkEnd w:id="60"/>
      <w:bookmarkEnd w:id="61"/>
      <w:bookmarkEnd w:id="62"/>
      <w:bookmarkEnd w:id="63"/>
      <w:r>
        <w:rPr>
          <w:rFonts w:hint="eastAsia" w:ascii="黑体" w:hAnsi="黑体" w:eastAsia="黑体" w:cs="黑体"/>
          <w:sz w:val="32"/>
          <w:szCs w:val="32"/>
        </w:rPr>
        <w:t>公开表</w:t>
      </w:r>
    </w:p>
    <w:p w14:paraId="647697E7">
      <w:pPr>
        <w:ind w:firstLine="1280" w:firstLineChars="400"/>
        <w:rPr>
          <w:rFonts w:ascii="黑体" w:hAnsi="黑体" w:eastAsia="黑体" w:cs="黑体"/>
          <w:sz w:val="32"/>
          <w:szCs w:val="32"/>
        </w:rPr>
      </w:pPr>
      <w:r>
        <w:rPr>
          <w:rFonts w:hint="eastAsia" w:ascii="黑体" w:hAnsi="黑体" w:eastAsia="黑体" w:cs="黑体"/>
          <w:sz w:val="32"/>
          <w:szCs w:val="32"/>
        </w:rPr>
        <w:t>（见正文附件）。</w:t>
      </w:r>
    </w:p>
    <w:p w14:paraId="34B798DD">
      <w:pPr>
        <w:ind w:left="1118" w:leftChars="304" w:hanging="480" w:hangingChars="150"/>
        <w:rPr>
          <w:rFonts w:ascii="黑体" w:hAnsi="黑体" w:eastAsia="黑体" w:cs="黑体"/>
          <w:sz w:val="32"/>
          <w:szCs w:val="32"/>
        </w:rPr>
      </w:pPr>
      <w:bookmarkStart w:id="64" w:name="_Toc1533_WPSOffice_Level2"/>
      <w:bookmarkStart w:id="65" w:name="_Toc5594_WPSOffice_Level2"/>
      <w:bookmarkStart w:id="66" w:name="_Toc13345_WPSOffice_Level2"/>
      <w:bookmarkStart w:id="67" w:name="_Toc21310_WPSOffice_Level2"/>
      <w:bookmarkStart w:id="68" w:name="_Toc11799_WPSOffice_Level2"/>
      <w:bookmarkStart w:id="69" w:name="_Toc6020_WPSOffice_Level2"/>
      <w:r>
        <w:rPr>
          <w:rFonts w:hint="eastAsia" w:ascii="黑体" w:hAnsi="黑体" w:eastAsia="黑体" w:cs="黑体"/>
          <w:sz w:val="32"/>
          <w:szCs w:val="32"/>
        </w:rPr>
        <w:t>七、政府性基金预算财政拨款收入支出决算</w:t>
      </w:r>
      <w:bookmarkEnd w:id="64"/>
      <w:bookmarkEnd w:id="65"/>
      <w:bookmarkEnd w:id="66"/>
      <w:bookmarkEnd w:id="67"/>
      <w:bookmarkEnd w:id="68"/>
      <w:bookmarkEnd w:id="69"/>
      <w:r>
        <w:rPr>
          <w:rFonts w:hint="eastAsia" w:ascii="黑体" w:hAnsi="黑体" w:eastAsia="黑体" w:cs="黑体"/>
          <w:sz w:val="32"/>
          <w:szCs w:val="32"/>
        </w:rPr>
        <w:t>公开表</w:t>
      </w:r>
    </w:p>
    <w:p w14:paraId="5CA523F1">
      <w:pPr>
        <w:ind w:left="1277" w:leftChars="608" w:firstLine="160" w:firstLineChars="50"/>
        <w:rPr>
          <w:rFonts w:ascii="黑体" w:hAnsi="黑体" w:eastAsia="黑体" w:cs="黑体"/>
          <w:sz w:val="32"/>
          <w:szCs w:val="32"/>
        </w:rPr>
      </w:pPr>
      <w:r>
        <w:rPr>
          <w:rFonts w:hint="eastAsia" w:ascii="黑体" w:hAnsi="黑体" w:eastAsia="黑体" w:cs="黑体"/>
          <w:sz w:val="32"/>
          <w:szCs w:val="32"/>
        </w:rPr>
        <w:t>（见正文附件）。</w:t>
      </w:r>
    </w:p>
    <w:p w14:paraId="03B17CA2">
      <w:pPr>
        <w:ind w:left="1118" w:leftChars="304" w:hanging="480" w:hangingChars="150"/>
        <w:rPr>
          <w:rFonts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03717911">
      <w:pPr>
        <w:ind w:left="1277" w:leftChars="608" w:firstLine="160" w:firstLineChars="50"/>
        <w:rPr>
          <w:rFonts w:ascii="黑体" w:hAnsi="黑体" w:eastAsia="黑体" w:cs="黑体"/>
          <w:sz w:val="32"/>
          <w:szCs w:val="32"/>
        </w:rPr>
      </w:pPr>
      <w:r>
        <w:rPr>
          <w:rFonts w:hint="eastAsia" w:ascii="黑体" w:hAnsi="黑体" w:eastAsia="黑体" w:cs="黑体"/>
          <w:sz w:val="32"/>
          <w:szCs w:val="32"/>
        </w:rPr>
        <w:t>（见正文附件）。</w:t>
      </w:r>
    </w:p>
    <w:p w14:paraId="052D9850">
      <w:pPr>
        <w:rPr>
          <w:rFonts w:ascii="黑体" w:hAnsi="黑体" w:eastAsia="黑体" w:cs="黑体"/>
          <w:sz w:val="32"/>
          <w:szCs w:val="32"/>
        </w:rPr>
      </w:pPr>
      <w:bookmarkStart w:id="70" w:name="_Toc1820_WPSOffice_Level2"/>
      <w:bookmarkStart w:id="71" w:name="_Toc19961_WPSOffice_Level2"/>
      <w:bookmarkStart w:id="72" w:name="_Toc9377_WPSOffice_Level2"/>
      <w:bookmarkStart w:id="73" w:name="_Toc29886_WPSOffice_Level2"/>
      <w:r>
        <w:rPr>
          <w:rFonts w:hint="eastAsia" w:ascii="黑体" w:hAnsi="黑体" w:eastAsia="黑体" w:cs="黑体"/>
          <w:sz w:val="32"/>
          <w:szCs w:val="32"/>
        </w:rPr>
        <w:t xml:space="preserve">    九、一般公共预算财政拨款“三公”经费支出决算</w:t>
      </w:r>
    </w:p>
    <w:p w14:paraId="3BF9485B">
      <w:pPr>
        <w:rPr>
          <w:rFonts w:ascii="黑体" w:hAnsi="黑体" w:eastAsia="黑体" w:cs="黑体"/>
          <w:sz w:val="32"/>
          <w:szCs w:val="32"/>
        </w:rPr>
      </w:pPr>
      <w:r>
        <w:rPr>
          <w:rFonts w:hint="eastAsia" w:ascii="黑体" w:hAnsi="黑体" w:eastAsia="黑体" w:cs="黑体"/>
          <w:sz w:val="32"/>
          <w:szCs w:val="32"/>
        </w:rPr>
        <w:t xml:space="preserve">         </w:t>
      </w:r>
      <w:bookmarkEnd w:id="70"/>
      <w:bookmarkEnd w:id="71"/>
      <w:bookmarkEnd w:id="72"/>
      <w:bookmarkEnd w:id="73"/>
      <w:r>
        <w:rPr>
          <w:rFonts w:hint="eastAsia" w:ascii="黑体" w:hAnsi="黑体" w:eastAsia="黑体" w:cs="黑体"/>
          <w:sz w:val="32"/>
          <w:szCs w:val="32"/>
        </w:rPr>
        <w:t>公开表（见正文附件）。</w:t>
      </w:r>
    </w:p>
    <w:p w14:paraId="603991D2">
      <w:pPr>
        <w:rPr>
          <w:rFonts w:ascii="黑体" w:hAnsi="黑体" w:eastAsia="黑体" w:cs="黑体"/>
          <w:w w:val="96"/>
          <w:sz w:val="32"/>
          <w:szCs w:val="32"/>
        </w:rPr>
      </w:pPr>
      <w:r>
        <w:rPr>
          <w:rFonts w:hint="eastAsia" w:ascii="黑体" w:hAnsi="黑体" w:eastAsia="黑体" w:cs="黑体"/>
          <w:w w:val="96"/>
          <w:sz w:val="32"/>
          <w:szCs w:val="32"/>
        </w:rPr>
        <w:t xml:space="preserve">    十、政府性基金预算财政拨款“三公”经费支出决算</w:t>
      </w:r>
    </w:p>
    <w:p w14:paraId="043DF7DF">
      <w:pPr>
        <w:rPr>
          <w:rFonts w:ascii="黑体" w:hAnsi="黑体" w:eastAsia="黑体" w:cs="黑体"/>
          <w:sz w:val="32"/>
          <w:szCs w:val="32"/>
        </w:rPr>
      </w:pPr>
      <w:r>
        <w:rPr>
          <w:rFonts w:hint="eastAsia" w:ascii="黑体" w:hAnsi="黑体" w:eastAsia="黑体" w:cs="黑体"/>
          <w:w w:val="96"/>
          <w:sz w:val="32"/>
          <w:szCs w:val="32"/>
        </w:rPr>
        <w:t xml:space="preserve">          公开表</w:t>
      </w:r>
      <w:r>
        <w:rPr>
          <w:rFonts w:hint="eastAsia" w:ascii="黑体" w:hAnsi="黑体" w:eastAsia="黑体" w:cs="黑体"/>
          <w:sz w:val="32"/>
          <w:szCs w:val="32"/>
        </w:rPr>
        <w:t>（见正文附件）。</w:t>
      </w:r>
    </w:p>
    <w:p w14:paraId="08865A65">
      <w:pPr>
        <w:rPr>
          <w:rFonts w:ascii="黑体" w:hAnsi="黑体" w:eastAsia="黑体" w:cs="黑体"/>
          <w:w w:val="96"/>
          <w:sz w:val="32"/>
          <w:szCs w:val="32"/>
        </w:rPr>
      </w:pPr>
      <w:r>
        <w:rPr>
          <w:rFonts w:hint="eastAsia" w:ascii="黑体" w:hAnsi="黑体" w:eastAsia="黑体" w:cs="黑体"/>
          <w:w w:val="96"/>
          <w:sz w:val="32"/>
          <w:szCs w:val="32"/>
        </w:rPr>
        <w:t xml:space="preserve">    十一、国有资本经营预算财政拨款“三公”经费支出决算</w:t>
      </w:r>
    </w:p>
    <w:p w14:paraId="19E5D7E2">
      <w:pPr>
        <w:rPr>
          <w:rFonts w:ascii="黑体" w:hAnsi="黑体" w:eastAsia="黑体" w:cs="黑体"/>
          <w:sz w:val="32"/>
          <w:szCs w:val="32"/>
        </w:rPr>
      </w:pPr>
      <w:r>
        <w:rPr>
          <w:rFonts w:hint="eastAsia" w:ascii="黑体" w:hAnsi="黑体" w:eastAsia="黑体" w:cs="黑体"/>
          <w:w w:val="96"/>
          <w:sz w:val="32"/>
          <w:szCs w:val="32"/>
        </w:rPr>
        <w:t xml:space="preserve">          公开表</w:t>
      </w:r>
      <w:r>
        <w:rPr>
          <w:rFonts w:hint="eastAsia" w:ascii="黑体" w:hAnsi="黑体" w:eastAsia="黑体" w:cs="黑体"/>
          <w:sz w:val="32"/>
          <w:szCs w:val="32"/>
        </w:rPr>
        <w:t>（见正文附件）。</w:t>
      </w:r>
    </w:p>
    <w:p w14:paraId="78A10C1A">
      <w:pPr>
        <w:rPr>
          <w:rFonts w:ascii="黑体" w:hAnsi="黑体" w:eastAsia="黑体" w:cs="黑体"/>
          <w:sz w:val="32"/>
          <w:szCs w:val="32"/>
        </w:rPr>
      </w:pPr>
      <w:bookmarkStart w:id="116" w:name="_GoBack"/>
      <w:bookmarkEnd w:id="116"/>
    </w:p>
    <w:p w14:paraId="5F608119">
      <w:pPr>
        <w:jc w:val="center"/>
        <w:rPr>
          <w:rFonts w:ascii="黑体" w:hAnsi="ˎ̥" w:eastAsia="黑体"/>
          <w:sz w:val="32"/>
          <w:szCs w:val="32"/>
        </w:rPr>
      </w:pPr>
      <w:bookmarkStart w:id="74" w:name="_Toc29683_WPSOffice_Level1"/>
      <w:bookmarkStart w:id="75" w:name="_Toc31264_WPSOffice_Level1"/>
      <w:bookmarkStart w:id="76" w:name="_Toc4402_WPSOffice_Level1"/>
      <w:bookmarkStart w:id="77" w:name="_Toc16686_WPSOffice_Level1"/>
      <w:bookmarkStart w:id="78" w:name="_Toc28629_WPSOffice_Level1"/>
      <w:bookmarkStart w:id="79" w:name="_Toc27590_WPSOffice_Level1"/>
      <w:r>
        <w:rPr>
          <w:rFonts w:hint="eastAsia" w:ascii="黑体" w:hAnsi="ˎ̥" w:eastAsia="黑体"/>
          <w:sz w:val="32"/>
          <w:szCs w:val="32"/>
        </w:rPr>
        <w:t>第三部分  海口市皮肤性病和精神病防治所202</w:t>
      </w:r>
      <w:r>
        <w:rPr>
          <w:rFonts w:hint="eastAsia" w:ascii="黑体" w:hAnsi="ˎ̥" w:eastAsia="黑体"/>
          <w:sz w:val="32"/>
          <w:szCs w:val="32"/>
          <w:lang w:val="en-US" w:eastAsia="zh-CN"/>
        </w:rPr>
        <w:t>3</w:t>
      </w:r>
      <w:r>
        <w:rPr>
          <w:rFonts w:hint="eastAsia" w:ascii="黑体" w:hAnsi="ˎ̥" w:eastAsia="黑体"/>
          <w:sz w:val="32"/>
          <w:szCs w:val="32"/>
        </w:rPr>
        <w:t>年度单位决算情况说明</w:t>
      </w:r>
      <w:bookmarkEnd w:id="74"/>
      <w:bookmarkEnd w:id="75"/>
      <w:bookmarkEnd w:id="76"/>
      <w:bookmarkEnd w:id="77"/>
      <w:bookmarkEnd w:id="78"/>
      <w:bookmarkEnd w:id="79"/>
    </w:p>
    <w:p w14:paraId="13DBA9BF">
      <w:pPr>
        <w:jc w:val="center"/>
        <w:rPr>
          <w:rFonts w:ascii="黑体" w:hAnsi="ˎ̥" w:eastAsia="黑体"/>
          <w:sz w:val="32"/>
          <w:szCs w:val="32"/>
        </w:rPr>
      </w:pPr>
    </w:p>
    <w:p w14:paraId="3976C49D">
      <w:pPr>
        <w:ind w:firstLine="640" w:firstLineChars="200"/>
        <w:rPr>
          <w:rFonts w:ascii="仿宋_GB2312" w:hAnsi="ˎ̥" w:eastAsia="仿宋_GB2312"/>
          <w:sz w:val="32"/>
          <w:szCs w:val="32"/>
        </w:rPr>
      </w:pPr>
      <w:r>
        <w:rPr>
          <w:rFonts w:hint="eastAsia" w:ascii="黑体" w:hAnsi="黑体" w:eastAsia="黑体" w:cs="黑体"/>
          <w:bCs/>
          <w:sz w:val="32"/>
          <w:szCs w:val="32"/>
        </w:rPr>
        <w:t>一、收入支出决算总体情况说明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年度收人总计</w:t>
      </w:r>
      <w:r>
        <w:rPr>
          <w:rFonts w:hint="eastAsia" w:ascii="仿宋_GB2312" w:hAnsi="ˎ̥" w:eastAsia="仿宋_GB2312"/>
          <w:sz w:val="32"/>
          <w:szCs w:val="32"/>
          <w:lang w:val="en-US" w:eastAsia="zh-CN"/>
        </w:rPr>
        <w:t>4987</w:t>
      </w:r>
      <w:r>
        <w:rPr>
          <w:rFonts w:hint="eastAsia" w:ascii="仿宋_GB2312" w:hAnsi="ˎ̥" w:eastAsia="仿宋_GB2312"/>
          <w:sz w:val="32"/>
          <w:szCs w:val="32"/>
        </w:rPr>
        <w:t>万元、支出总计</w:t>
      </w:r>
      <w:r>
        <w:rPr>
          <w:rFonts w:hint="eastAsia" w:ascii="仿宋_GB2312" w:hAnsi="ˎ̥" w:eastAsia="仿宋_GB2312"/>
          <w:sz w:val="32"/>
          <w:szCs w:val="32"/>
          <w:lang w:val="en-US" w:eastAsia="zh-CN"/>
        </w:rPr>
        <w:t>4908.02</w:t>
      </w:r>
      <w:r>
        <w:rPr>
          <w:rFonts w:hint="eastAsia" w:ascii="仿宋_GB2312" w:hAnsi="ˎ̥" w:eastAsia="仿宋_GB2312"/>
          <w:sz w:val="32"/>
          <w:szCs w:val="32"/>
        </w:rPr>
        <w:t>万元，与202</w:t>
      </w:r>
      <w:r>
        <w:rPr>
          <w:rFonts w:hint="eastAsia" w:ascii="仿宋_GB2312" w:hAnsi="ˎ̥" w:eastAsia="仿宋_GB2312"/>
          <w:sz w:val="32"/>
          <w:szCs w:val="32"/>
          <w:lang w:val="en-US" w:eastAsia="zh-CN"/>
        </w:rPr>
        <w:t>2</w:t>
      </w:r>
      <w:r>
        <w:rPr>
          <w:rFonts w:hint="eastAsia" w:ascii="仿宋_GB2312" w:hAnsi="ˎ̥" w:eastAsia="仿宋_GB2312"/>
          <w:sz w:val="32"/>
          <w:szCs w:val="32"/>
        </w:rPr>
        <w:t>年度相比，收入总计增加</w:t>
      </w:r>
      <w:r>
        <w:rPr>
          <w:rFonts w:hint="eastAsia" w:ascii="仿宋_GB2312" w:hAnsi="ˎ̥" w:eastAsia="仿宋_GB2312"/>
          <w:sz w:val="32"/>
          <w:szCs w:val="32"/>
          <w:lang w:val="en-US" w:eastAsia="zh-CN"/>
        </w:rPr>
        <w:t>356</w:t>
      </w:r>
      <w:r>
        <w:rPr>
          <w:rFonts w:hint="eastAsia" w:ascii="仿宋_GB2312" w:hAnsi="ˎ̥" w:eastAsia="仿宋_GB2312"/>
          <w:sz w:val="32"/>
          <w:szCs w:val="32"/>
        </w:rPr>
        <w:t>万元，增长</w:t>
      </w:r>
      <w:r>
        <w:rPr>
          <w:rFonts w:hint="eastAsia" w:ascii="仿宋_GB2312" w:hAnsi="ˎ̥" w:eastAsia="仿宋_GB2312"/>
          <w:sz w:val="32"/>
          <w:szCs w:val="32"/>
          <w:lang w:val="en-US" w:eastAsia="zh-CN"/>
        </w:rPr>
        <w:t>7.69</w:t>
      </w:r>
      <w:r>
        <w:rPr>
          <w:rFonts w:hint="eastAsia" w:ascii="仿宋_GB2312" w:hAnsi="ˎ̥" w:eastAsia="仿宋_GB2312"/>
          <w:sz w:val="32"/>
          <w:szCs w:val="32"/>
        </w:rPr>
        <w:t>%、支出总计增加</w:t>
      </w:r>
      <w:r>
        <w:rPr>
          <w:rFonts w:hint="eastAsia" w:ascii="仿宋_GB2312" w:hAnsi="ˎ̥" w:eastAsia="仿宋_GB2312"/>
          <w:sz w:val="32"/>
          <w:szCs w:val="32"/>
          <w:lang w:val="en-US" w:eastAsia="zh-CN"/>
        </w:rPr>
        <w:t>467.78</w:t>
      </w:r>
      <w:r>
        <w:rPr>
          <w:rFonts w:hint="eastAsia" w:ascii="仿宋_GB2312" w:hAnsi="ˎ̥" w:eastAsia="仿宋_GB2312"/>
          <w:sz w:val="32"/>
          <w:szCs w:val="32"/>
        </w:rPr>
        <w:t>万元，增长</w:t>
      </w:r>
      <w:r>
        <w:rPr>
          <w:rFonts w:hint="eastAsia" w:ascii="仿宋_GB2312" w:hAnsi="ˎ̥" w:eastAsia="仿宋_GB2312"/>
          <w:sz w:val="32"/>
          <w:szCs w:val="32"/>
          <w:lang w:val="en-US" w:eastAsia="zh-CN"/>
        </w:rPr>
        <w:t>10.54</w:t>
      </w:r>
      <w:r>
        <w:rPr>
          <w:rFonts w:hint="eastAsia" w:ascii="仿宋_GB2312" w:hAnsi="ˎ̥" w:eastAsia="仿宋_GB2312"/>
          <w:sz w:val="32"/>
          <w:szCs w:val="32"/>
        </w:rPr>
        <w:t>%。主要原因：一是一般公共预算财政拨款收入增加、事业收入增加；二是项目支出、事业</w:t>
      </w:r>
      <w:r>
        <w:rPr>
          <w:rFonts w:hint="eastAsia" w:ascii="仿宋_GB2312" w:hAnsi="ˎ̥" w:eastAsia="仿宋_GB2312"/>
          <w:sz w:val="32"/>
          <w:szCs w:val="32"/>
          <w:lang w:val="en-US" w:eastAsia="zh-CN"/>
        </w:rPr>
        <w:t>支出</w:t>
      </w:r>
      <w:r>
        <w:rPr>
          <w:rFonts w:hint="eastAsia" w:ascii="仿宋_GB2312" w:hAnsi="ˎ̥" w:eastAsia="仿宋_GB2312"/>
          <w:sz w:val="32"/>
          <w:szCs w:val="32"/>
        </w:rPr>
        <w:t>增加。使用非财政拨款结余0万元，较202</w:t>
      </w:r>
      <w:r>
        <w:rPr>
          <w:rFonts w:hint="eastAsia" w:ascii="仿宋_GB2312" w:hAnsi="ˎ̥" w:eastAsia="仿宋_GB2312"/>
          <w:sz w:val="32"/>
          <w:szCs w:val="32"/>
          <w:lang w:val="en-US" w:eastAsia="zh-CN"/>
        </w:rPr>
        <w:t>2</w:t>
      </w:r>
      <w:r>
        <w:rPr>
          <w:rFonts w:hint="eastAsia" w:ascii="仿宋_GB2312" w:hAnsi="ˎ̥" w:eastAsia="仿宋_GB2312"/>
          <w:sz w:val="32"/>
          <w:szCs w:val="32"/>
        </w:rPr>
        <w:t>年度决算增加0万元；主要202</w:t>
      </w:r>
      <w:r>
        <w:rPr>
          <w:rFonts w:hint="eastAsia" w:ascii="仿宋_GB2312" w:hAnsi="ˎ̥" w:eastAsia="仿宋_GB2312"/>
          <w:sz w:val="32"/>
          <w:szCs w:val="32"/>
          <w:lang w:val="en-US" w:eastAsia="zh-CN"/>
        </w:rPr>
        <w:t>3</w:t>
      </w:r>
      <w:r>
        <w:rPr>
          <w:rFonts w:hint="eastAsia" w:ascii="仿宋_GB2312" w:hAnsi="ˎ̥" w:eastAsia="仿宋_GB2312"/>
          <w:sz w:val="32"/>
          <w:szCs w:val="32"/>
        </w:rPr>
        <w:t>年无非财政拨款。年初结转结余</w:t>
      </w:r>
      <w:r>
        <w:rPr>
          <w:rFonts w:hint="eastAsia" w:ascii="仿宋_GB2312" w:hAnsi="ˎ̥" w:eastAsia="仿宋_GB2312"/>
          <w:sz w:val="32"/>
          <w:szCs w:val="32"/>
          <w:lang w:val="en-US" w:eastAsia="zh-CN"/>
        </w:rPr>
        <w:t>235.18</w:t>
      </w:r>
      <w:r>
        <w:rPr>
          <w:rFonts w:hint="eastAsia" w:ascii="仿宋_GB2312" w:hAnsi="ˎ̥" w:eastAsia="仿宋_GB2312"/>
          <w:sz w:val="32"/>
          <w:szCs w:val="32"/>
        </w:rPr>
        <w:t>万元，主要是项目资金结转结余，较202</w:t>
      </w:r>
      <w:r>
        <w:rPr>
          <w:rFonts w:hint="eastAsia" w:ascii="仿宋_GB2312" w:hAnsi="ˎ̥" w:eastAsia="仿宋_GB2312"/>
          <w:sz w:val="32"/>
          <w:szCs w:val="32"/>
          <w:lang w:val="en-US" w:eastAsia="zh-CN"/>
        </w:rPr>
        <w:t>2</w:t>
      </w:r>
      <w:r>
        <w:rPr>
          <w:rFonts w:hint="eastAsia" w:ascii="仿宋_GB2312" w:hAnsi="ˎ̥" w:eastAsia="仿宋_GB2312"/>
          <w:sz w:val="32"/>
          <w:szCs w:val="32"/>
        </w:rPr>
        <w:t>年度决算数</w:t>
      </w:r>
      <w:r>
        <w:rPr>
          <w:rFonts w:hint="eastAsia" w:ascii="仿宋_GB2312" w:hAnsi="ˎ̥" w:eastAsia="仿宋_GB2312"/>
          <w:sz w:val="32"/>
          <w:szCs w:val="32"/>
          <w:lang w:val="en-US" w:eastAsia="zh-CN"/>
        </w:rPr>
        <w:t>增加190.64</w:t>
      </w:r>
      <w:r>
        <w:rPr>
          <w:rFonts w:hint="eastAsia" w:ascii="仿宋_GB2312" w:hAnsi="ˎ̥" w:eastAsia="仿宋_GB2312"/>
          <w:sz w:val="32"/>
          <w:szCs w:val="32"/>
        </w:rPr>
        <w:t>万元，</w:t>
      </w:r>
      <w:r>
        <w:rPr>
          <w:rFonts w:hint="eastAsia" w:ascii="仿宋_GB2312" w:hAnsi="ˎ̥" w:eastAsia="仿宋_GB2312"/>
          <w:sz w:val="32"/>
          <w:szCs w:val="32"/>
          <w:lang w:val="en-US" w:eastAsia="zh-CN"/>
        </w:rPr>
        <w:t>增加428</w:t>
      </w:r>
      <w:r>
        <w:rPr>
          <w:rFonts w:hint="eastAsia" w:ascii="仿宋_GB2312" w:hAnsi="ˎ̥" w:eastAsia="仿宋_GB2312"/>
          <w:sz w:val="32"/>
          <w:szCs w:val="32"/>
        </w:rPr>
        <w:t>%，主要原因是项目支出年初结转结余</w:t>
      </w:r>
      <w:r>
        <w:rPr>
          <w:rFonts w:hint="eastAsia" w:ascii="仿宋_GB2312" w:hAnsi="ˎ̥" w:eastAsia="仿宋_GB2312"/>
          <w:sz w:val="32"/>
          <w:szCs w:val="32"/>
          <w:lang w:val="en-US" w:eastAsia="zh-CN"/>
        </w:rPr>
        <w:t>增加</w:t>
      </w:r>
      <w:r>
        <w:rPr>
          <w:rFonts w:hint="eastAsia" w:ascii="仿宋_GB2312" w:hAnsi="ˎ̥" w:eastAsia="仿宋_GB2312"/>
          <w:sz w:val="32"/>
          <w:szCs w:val="32"/>
        </w:rPr>
        <w:t>。结余分配</w:t>
      </w:r>
      <w:r>
        <w:rPr>
          <w:rFonts w:hint="eastAsia" w:ascii="仿宋_GB2312" w:hAnsi="ˎ̥" w:eastAsia="仿宋_GB2312"/>
          <w:sz w:val="32"/>
          <w:szCs w:val="32"/>
          <w:lang w:val="en-US" w:eastAsia="zh-CN"/>
        </w:rPr>
        <w:t>0</w:t>
      </w:r>
      <w:r>
        <w:rPr>
          <w:rFonts w:hint="eastAsia" w:ascii="仿宋_GB2312" w:hAnsi="ˎ̥" w:eastAsia="仿宋_GB2312"/>
          <w:sz w:val="32"/>
          <w:szCs w:val="32"/>
        </w:rPr>
        <w:t>万元，主要是</w:t>
      </w:r>
      <w:r>
        <w:rPr>
          <w:rFonts w:hint="eastAsia" w:ascii="仿宋_GB2312" w:hAnsi="ˎ̥" w:eastAsia="仿宋_GB2312"/>
          <w:sz w:val="32"/>
          <w:szCs w:val="32"/>
          <w:lang w:val="en-US" w:eastAsia="zh-CN"/>
        </w:rPr>
        <w:t>无其他收入</w:t>
      </w:r>
      <w:r>
        <w:rPr>
          <w:rFonts w:hint="eastAsia" w:ascii="仿宋_GB2312" w:hAnsi="ˎ̥" w:eastAsia="仿宋_GB2312"/>
          <w:sz w:val="32"/>
          <w:szCs w:val="32"/>
        </w:rPr>
        <w:t>，较202</w:t>
      </w:r>
      <w:r>
        <w:rPr>
          <w:rFonts w:hint="eastAsia" w:ascii="仿宋_GB2312" w:hAnsi="ˎ̥" w:eastAsia="仿宋_GB2312"/>
          <w:sz w:val="32"/>
          <w:szCs w:val="32"/>
          <w:lang w:val="en-US" w:eastAsia="zh-CN"/>
        </w:rPr>
        <w:t>2</w:t>
      </w:r>
      <w:r>
        <w:rPr>
          <w:rFonts w:hint="eastAsia" w:ascii="仿宋_GB2312" w:hAnsi="ˎ̥" w:eastAsia="仿宋_GB2312"/>
          <w:sz w:val="32"/>
          <w:szCs w:val="32"/>
        </w:rPr>
        <w:t>年度决算数减少</w:t>
      </w:r>
      <w:r>
        <w:rPr>
          <w:rFonts w:hint="eastAsia" w:ascii="仿宋_GB2312" w:hAnsi="ˎ̥" w:eastAsia="仿宋_GB2312"/>
          <w:sz w:val="32"/>
          <w:szCs w:val="32"/>
          <w:lang w:val="en-US" w:eastAsia="zh-CN"/>
        </w:rPr>
        <w:t>0.13</w:t>
      </w:r>
      <w:r>
        <w:rPr>
          <w:rFonts w:hint="eastAsia" w:ascii="仿宋_GB2312" w:hAnsi="ˎ̥" w:eastAsia="仿宋_GB2312"/>
          <w:sz w:val="32"/>
          <w:szCs w:val="32"/>
        </w:rPr>
        <w:t>万元，</w:t>
      </w:r>
      <w:r>
        <w:rPr>
          <w:rFonts w:hint="eastAsia" w:ascii="仿宋_GB2312" w:hAnsi="ˎ̥" w:eastAsia="仿宋_GB2312"/>
          <w:sz w:val="32"/>
          <w:szCs w:val="32"/>
          <w:lang w:val="en-US" w:eastAsia="zh-CN"/>
        </w:rPr>
        <w:t>下降100%，</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2023年没有其他收入</w:t>
      </w:r>
      <w:r>
        <w:rPr>
          <w:rFonts w:hint="eastAsia" w:ascii="仿宋_GB2312" w:hAnsi="ˎ̥" w:eastAsia="仿宋_GB2312"/>
          <w:sz w:val="32"/>
          <w:szCs w:val="32"/>
        </w:rPr>
        <w:t>。年末结转结余</w:t>
      </w:r>
      <w:r>
        <w:rPr>
          <w:rFonts w:hint="eastAsia" w:ascii="仿宋_GB2312" w:hAnsi="ˎ̥" w:eastAsia="仿宋_GB2312"/>
          <w:sz w:val="32"/>
          <w:szCs w:val="32"/>
          <w:lang w:val="en-US" w:eastAsia="zh-CN"/>
        </w:rPr>
        <w:t>314.16</w:t>
      </w:r>
      <w:r>
        <w:rPr>
          <w:rFonts w:hint="eastAsia" w:ascii="仿宋_GB2312" w:hAnsi="ˎ̥" w:eastAsia="仿宋_GB2312"/>
          <w:sz w:val="32"/>
          <w:szCs w:val="32"/>
        </w:rPr>
        <w:t>万元，主要是项目中央资金财政拨款，较202</w:t>
      </w:r>
      <w:r>
        <w:rPr>
          <w:rFonts w:hint="eastAsia" w:ascii="仿宋_GB2312" w:hAnsi="ˎ̥" w:eastAsia="仿宋_GB2312"/>
          <w:sz w:val="32"/>
          <w:szCs w:val="32"/>
          <w:lang w:val="en-US" w:eastAsia="zh-CN"/>
        </w:rPr>
        <w:t>2</w:t>
      </w:r>
      <w:r>
        <w:rPr>
          <w:rFonts w:hint="eastAsia" w:ascii="仿宋_GB2312" w:hAnsi="ˎ̥" w:eastAsia="仿宋_GB2312"/>
          <w:sz w:val="32"/>
          <w:szCs w:val="32"/>
        </w:rPr>
        <w:t>年度决算数</w:t>
      </w:r>
      <w:r>
        <w:rPr>
          <w:rFonts w:hint="eastAsia" w:ascii="仿宋_GB2312" w:hAnsi="ˎ̥" w:eastAsia="仿宋_GB2312"/>
          <w:sz w:val="32"/>
          <w:szCs w:val="32"/>
          <w:lang w:val="en-US" w:eastAsia="zh-CN"/>
        </w:rPr>
        <w:t>增加78.98</w:t>
      </w:r>
      <w:r>
        <w:rPr>
          <w:rFonts w:hint="eastAsia" w:ascii="仿宋_GB2312" w:hAnsi="ˎ̥" w:eastAsia="仿宋_GB2312"/>
          <w:sz w:val="32"/>
          <w:szCs w:val="32"/>
        </w:rPr>
        <w:t>万元，</w:t>
      </w:r>
      <w:r>
        <w:rPr>
          <w:rFonts w:hint="eastAsia" w:ascii="仿宋_GB2312" w:hAnsi="ˎ̥" w:eastAsia="仿宋_GB2312"/>
          <w:sz w:val="32"/>
          <w:szCs w:val="32"/>
          <w:lang w:val="en-US" w:eastAsia="zh-CN"/>
        </w:rPr>
        <w:t>增长33.59</w:t>
      </w:r>
      <w:r>
        <w:rPr>
          <w:rFonts w:hint="eastAsia" w:ascii="仿宋_GB2312" w:hAnsi="ˎ̥" w:eastAsia="仿宋_GB2312"/>
          <w:sz w:val="32"/>
          <w:szCs w:val="32"/>
        </w:rPr>
        <w:t>%，主要项目</w:t>
      </w:r>
      <w:r>
        <w:rPr>
          <w:rFonts w:hint="eastAsia" w:ascii="仿宋_GB2312" w:hAnsi="ˎ̥" w:eastAsia="仿宋_GB2312"/>
          <w:sz w:val="32"/>
          <w:szCs w:val="32"/>
          <w:lang w:val="en-US" w:eastAsia="zh-CN"/>
        </w:rPr>
        <w:t>2023年上级资金项目工作增加，资金跨年度使用，</w:t>
      </w:r>
      <w:r>
        <w:rPr>
          <w:rFonts w:hint="eastAsia" w:ascii="仿宋_GB2312" w:hAnsi="ˎ̥" w:eastAsia="仿宋_GB2312"/>
          <w:sz w:val="32"/>
          <w:szCs w:val="32"/>
        </w:rPr>
        <w:t>结转结余</w:t>
      </w:r>
      <w:r>
        <w:rPr>
          <w:rFonts w:hint="eastAsia" w:ascii="仿宋_GB2312" w:hAnsi="ˎ̥" w:eastAsia="仿宋_GB2312"/>
          <w:sz w:val="32"/>
          <w:szCs w:val="32"/>
          <w:lang w:val="en-US" w:eastAsia="zh-CN"/>
        </w:rPr>
        <w:t>增加。</w:t>
      </w:r>
    </w:p>
    <w:p w14:paraId="7AEF97CF">
      <w:pPr>
        <w:rPr>
          <w:rFonts w:ascii="仿宋_GB2312" w:hAnsi="ˎ̥" w:eastAsia="仿宋_GB2312"/>
          <w:sz w:val="32"/>
          <w:szCs w:val="32"/>
        </w:rPr>
      </w:pPr>
      <w:r>
        <w:rPr>
          <w:rFonts w:hint="eastAsia" w:ascii="仿宋_GB2312" w:hAnsi="ˎ̥" w:eastAsia="仿宋_GB2312"/>
          <w:sz w:val="32"/>
          <w:szCs w:val="32"/>
        </w:rPr>
        <w:t xml:space="preserve">   </w:t>
      </w: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本年收入合计</w:t>
      </w:r>
      <w:r>
        <w:rPr>
          <w:rFonts w:hint="eastAsia" w:ascii="仿宋_GB2312" w:hAnsi="ˎ̥" w:eastAsia="仿宋_GB2312"/>
          <w:sz w:val="32"/>
          <w:szCs w:val="32"/>
          <w:lang w:val="en-US" w:eastAsia="zh-CN"/>
        </w:rPr>
        <w:t>4987</w:t>
      </w:r>
      <w:r>
        <w:rPr>
          <w:rFonts w:hint="eastAsia" w:ascii="仿宋_GB2312" w:hAnsi="ˎ̥" w:eastAsia="仿宋_GB2312"/>
          <w:sz w:val="32"/>
          <w:szCs w:val="32"/>
        </w:rPr>
        <w:t>万元，其中：财政拨款收入</w:t>
      </w:r>
      <w:r>
        <w:rPr>
          <w:rFonts w:hint="eastAsia" w:ascii="仿宋_GB2312" w:hAnsi="ˎ̥" w:eastAsia="仿宋_GB2312"/>
          <w:sz w:val="32"/>
          <w:szCs w:val="32"/>
          <w:lang w:val="en-US" w:eastAsia="zh-CN"/>
        </w:rPr>
        <w:t>3342.95</w:t>
      </w:r>
      <w:r>
        <w:rPr>
          <w:rFonts w:hint="eastAsia" w:ascii="仿宋_GB2312" w:hAnsi="ˎ̥" w:eastAsia="仿宋_GB2312"/>
          <w:sz w:val="32"/>
          <w:szCs w:val="32"/>
        </w:rPr>
        <w:t>万元，占</w:t>
      </w:r>
      <w:r>
        <w:rPr>
          <w:rFonts w:hint="eastAsia" w:ascii="仿宋_GB2312" w:hAnsi="ˎ̥" w:eastAsia="仿宋_GB2312"/>
          <w:sz w:val="32"/>
          <w:szCs w:val="32"/>
          <w:lang w:val="en-US" w:eastAsia="zh-CN"/>
        </w:rPr>
        <w:t>67.03</w:t>
      </w:r>
      <w:r>
        <w:rPr>
          <w:rFonts w:hint="eastAsia" w:ascii="仿宋_GB2312" w:hAnsi="ˎ̥" w:eastAsia="仿宋_GB2312"/>
          <w:sz w:val="32"/>
          <w:szCs w:val="32"/>
        </w:rPr>
        <w:t>%；上级补助收入0万元，占0%；事业收入</w:t>
      </w:r>
      <w:r>
        <w:rPr>
          <w:rFonts w:hint="eastAsia" w:ascii="仿宋_GB2312" w:hAnsi="ˎ̥" w:eastAsia="仿宋_GB2312"/>
          <w:sz w:val="32"/>
          <w:szCs w:val="32"/>
          <w:lang w:val="en-US" w:eastAsia="zh-CN"/>
        </w:rPr>
        <w:t>1644.05</w:t>
      </w:r>
      <w:r>
        <w:rPr>
          <w:rFonts w:hint="eastAsia" w:ascii="仿宋_GB2312" w:hAnsi="ˎ̥" w:eastAsia="仿宋_GB2312"/>
          <w:sz w:val="32"/>
          <w:szCs w:val="32"/>
        </w:rPr>
        <w:t>万元，占</w:t>
      </w:r>
      <w:r>
        <w:rPr>
          <w:rFonts w:hint="eastAsia" w:ascii="仿宋_GB2312" w:hAnsi="ˎ̥" w:eastAsia="仿宋_GB2312"/>
          <w:sz w:val="32"/>
          <w:szCs w:val="32"/>
          <w:lang w:val="en-US" w:eastAsia="zh-CN"/>
        </w:rPr>
        <w:t>32.97</w:t>
      </w:r>
      <w:r>
        <w:rPr>
          <w:rFonts w:hint="eastAsia" w:ascii="仿宋_GB2312" w:hAnsi="ˎ̥" w:eastAsia="仿宋_GB2312"/>
          <w:sz w:val="32"/>
          <w:szCs w:val="32"/>
        </w:rPr>
        <w:t>%；经营收入0万元，占0%；附属单位上缴收入0万元，占0%；其他收入0万元，占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2AAB2D62">
      <w:pPr>
        <w:ind w:left="412" w:leftChars="196"/>
        <w:rPr>
          <w:rFonts w:ascii="黑体" w:hAnsi="黑体" w:eastAsia="黑体" w:cs="黑体"/>
          <w:bCs/>
          <w:sz w:val="32"/>
          <w:szCs w:val="32"/>
        </w:rPr>
      </w:pPr>
      <w:r>
        <w:rPr>
          <w:rFonts w:hint="eastAsia" w:ascii="仿宋_GB2312" w:hAnsi="ˎ̥" w:eastAsia="仿宋_GB2312"/>
          <w:sz w:val="32"/>
          <w:szCs w:val="32"/>
        </w:rPr>
        <w:t xml:space="preserve"> </w:t>
      </w:r>
      <w:r>
        <w:rPr>
          <w:rFonts w:hint="eastAsia" w:ascii="黑体" w:hAnsi="黑体" w:eastAsia="黑体" w:cs="黑体"/>
          <w:bCs/>
          <w:sz w:val="32"/>
          <w:szCs w:val="32"/>
        </w:rPr>
        <w:t>三、支出决算情况说明</w:t>
      </w:r>
    </w:p>
    <w:p w14:paraId="189C591A">
      <w:pPr>
        <w:ind w:firstLine="640" w:firstLineChars="200"/>
        <w:rPr>
          <w:rFonts w:ascii="仿宋_GB2312" w:hAnsi="ˎ̥" w:eastAsia="仿宋_GB2312"/>
          <w:sz w:val="32"/>
          <w:szCs w:val="32"/>
        </w:rPr>
      </w:pPr>
      <w:r>
        <w:rPr>
          <w:rFonts w:hint="eastAsia" w:ascii="仿宋_GB2312" w:hAnsi="ˎ̥" w:eastAsia="仿宋_GB2312"/>
          <w:sz w:val="32"/>
          <w:szCs w:val="32"/>
        </w:rPr>
        <w:t>本年支出合计</w:t>
      </w:r>
      <w:r>
        <w:rPr>
          <w:rFonts w:hint="eastAsia" w:ascii="仿宋_GB2312" w:hAnsi="ˎ̥" w:eastAsia="仿宋_GB2312"/>
          <w:sz w:val="32"/>
          <w:szCs w:val="32"/>
          <w:lang w:val="en-US" w:eastAsia="zh-CN"/>
        </w:rPr>
        <w:t>4908.02</w:t>
      </w:r>
      <w:r>
        <w:rPr>
          <w:rFonts w:hint="eastAsia" w:ascii="仿宋_GB2312" w:hAnsi="ˎ̥" w:eastAsia="仿宋_GB2312"/>
          <w:sz w:val="32"/>
          <w:szCs w:val="32"/>
        </w:rPr>
        <w:t>万元，其中：基本支出</w:t>
      </w:r>
      <w:r>
        <w:rPr>
          <w:rFonts w:hint="eastAsia" w:ascii="仿宋_GB2312" w:hAnsi="ˎ̥" w:eastAsia="仿宋_GB2312"/>
          <w:sz w:val="32"/>
          <w:szCs w:val="32"/>
          <w:lang w:val="en-US" w:eastAsia="zh-CN"/>
        </w:rPr>
        <w:t>1243.29</w:t>
      </w:r>
      <w:r>
        <w:rPr>
          <w:rFonts w:hint="eastAsia" w:ascii="仿宋_GB2312" w:hAnsi="ˎ̥" w:eastAsia="仿宋_GB2312"/>
          <w:sz w:val="32"/>
          <w:szCs w:val="32"/>
        </w:rPr>
        <w:t>万元，占</w:t>
      </w:r>
      <w:r>
        <w:rPr>
          <w:rFonts w:hint="eastAsia" w:ascii="仿宋_GB2312" w:hAnsi="ˎ̥" w:eastAsia="仿宋_GB2312"/>
          <w:sz w:val="32"/>
          <w:szCs w:val="32"/>
          <w:lang w:val="en-US" w:eastAsia="zh-CN"/>
        </w:rPr>
        <w:t>25.33</w:t>
      </w:r>
      <w:r>
        <w:rPr>
          <w:rFonts w:hint="eastAsia" w:ascii="仿宋_GB2312" w:hAnsi="ˎ̥" w:eastAsia="仿宋_GB2312"/>
          <w:sz w:val="32"/>
          <w:szCs w:val="32"/>
        </w:rPr>
        <w:t>%；项目支出</w:t>
      </w:r>
      <w:r>
        <w:rPr>
          <w:rFonts w:hint="eastAsia" w:ascii="仿宋_GB2312" w:hAnsi="ˎ̥" w:eastAsia="仿宋_GB2312"/>
          <w:sz w:val="32"/>
          <w:szCs w:val="32"/>
          <w:lang w:val="en-US" w:eastAsia="zh-CN"/>
        </w:rPr>
        <w:t>3664.73</w:t>
      </w:r>
      <w:r>
        <w:rPr>
          <w:rFonts w:hint="eastAsia" w:ascii="仿宋_GB2312" w:hAnsi="ˎ̥" w:eastAsia="仿宋_GB2312"/>
          <w:sz w:val="32"/>
          <w:szCs w:val="32"/>
        </w:rPr>
        <w:t>万元，占</w:t>
      </w:r>
      <w:r>
        <w:rPr>
          <w:rFonts w:hint="eastAsia" w:ascii="仿宋_GB2312" w:hAnsi="ˎ̥" w:eastAsia="仿宋_GB2312"/>
          <w:sz w:val="32"/>
          <w:szCs w:val="32"/>
          <w:lang w:val="en-US" w:eastAsia="zh-CN"/>
        </w:rPr>
        <w:t>74.67</w:t>
      </w:r>
      <w:r>
        <w:rPr>
          <w:rFonts w:hint="eastAsia" w:ascii="仿宋_GB2312" w:hAnsi="ˎ̥" w:eastAsia="仿宋_GB2312"/>
          <w:sz w:val="32"/>
          <w:szCs w:val="32"/>
        </w:rPr>
        <w:t>；上缴上级支出0万元，占0%；经营支出0万元，占0%；对附属单位补助支出0万元，占0%。</w:t>
      </w:r>
    </w:p>
    <w:p w14:paraId="6128F16F">
      <w:pPr>
        <w:ind w:firstLine="627" w:firstLineChars="196"/>
        <w:rPr>
          <w:rFonts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3269340D">
      <w:pPr>
        <w:ind w:firstLine="640" w:firstLineChars="200"/>
        <w:rPr>
          <w:rFonts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年度财政拨款收入总计</w:t>
      </w:r>
      <w:r>
        <w:rPr>
          <w:rFonts w:hint="eastAsia" w:ascii="仿宋_GB2312" w:hAnsi="ˎ̥" w:eastAsia="仿宋_GB2312"/>
          <w:sz w:val="32"/>
          <w:szCs w:val="32"/>
          <w:lang w:val="en-US" w:eastAsia="zh-CN"/>
        </w:rPr>
        <w:t>3342.95</w:t>
      </w:r>
      <w:r>
        <w:rPr>
          <w:rFonts w:hint="eastAsia" w:ascii="仿宋_GB2312" w:hAnsi="ˎ̥" w:eastAsia="仿宋_GB2312"/>
          <w:sz w:val="32"/>
          <w:szCs w:val="32"/>
        </w:rPr>
        <w:t>万元、支出总计</w:t>
      </w:r>
      <w:r>
        <w:rPr>
          <w:rFonts w:hint="eastAsia" w:ascii="仿宋_GB2312" w:hAnsi="ˎ̥" w:eastAsia="仿宋_GB2312"/>
          <w:sz w:val="32"/>
          <w:szCs w:val="32"/>
          <w:lang w:val="en-US" w:eastAsia="zh-CN"/>
        </w:rPr>
        <w:t>3342.95</w:t>
      </w:r>
      <w:r>
        <w:rPr>
          <w:rFonts w:hint="eastAsia" w:ascii="仿宋_GB2312" w:hAnsi="ˎ̥" w:eastAsia="仿宋_GB2312"/>
          <w:sz w:val="32"/>
          <w:szCs w:val="32"/>
        </w:rPr>
        <w:t>万元。与202</w:t>
      </w:r>
      <w:r>
        <w:rPr>
          <w:rFonts w:hint="eastAsia" w:ascii="仿宋_GB2312" w:hAnsi="ˎ̥" w:eastAsia="仿宋_GB2312"/>
          <w:sz w:val="32"/>
          <w:szCs w:val="32"/>
          <w:lang w:val="en-US" w:eastAsia="zh-CN"/>
        </w:rPr>
        <w:t>2</w:t>
      </w:r>
      <w:r>
        <w:rPr>
          <w:rFonts w:hint="eastAsia" w:ascii="仿宋_GB2312" w:hAnsi="ˎ̥" w:eastAsia="仿宋_GB2312"/>
          <w:sz w:val="32"/>
          <w:szCs w:val="32"/>
        </w:rPr>
        <w:t>年度相比，财政拨款收入增加</w:t>
      </w:r>
      <w:r>
        <w:rPr>
          <w:rFonts w:hint="eastAsia" w:ascii="仿宋_GB2312" w:hAnsi="ˎ̥" w:eastAsia="仿宋_GB2312"/>
          <w:sz w:val="32"/>
          <w:szCs w:val="32"/>
          <w:lang w:val="en-US" w:eastAsia="zh-CN"/>
        </w:rPr>
        <w:t>314.71</w:t>
      </w:r>
      <w:r>
        <w:rPr>
          <w:rFonts w:hint="eastAsia" w:ascii="仿宋_GB2312" w:hAnsi="ˎ̥" w:eastAsia="仿宋_GB2312"/>
          <w:sz w:val="32"/>
          <w:szCs w:val="32"/>
        </w:rPr>
        <w:t>万元，增长</w:t>
      </w:r>
      <w:r>
        <w:rPr>
          <w:rFonts w:hint="eastAsia" w:ascii="仿宋_GB2312" w:hAnsi="ˎ̥" w:eastAsia="仿宋_GB2312"/>
          <w:sz w:val="32"/>
          <w:szCs w:val="32"/>
          <w:lang w:val="en-US" w:eastAsia="zh-CN"/>
        </w:rPr>
        <w:t>10.39</w:t>
      </w:r>
      <w:r>
        <w:rPr>
          <w:rFonts w:hint="eastAsia" w:ascii="仿宋_GB2312" w:hAnsi="ˎ̥" w:eastAsia="仿宋_GB2312"/>
          <w:sz w:val="32"/>
          <w:szCs w:val="32"/>
        </w:rPr>
        <w:t>%；支出总计增加</w:t>
      </w:r>
      <w:r>
        <w:rPr>
          <w:rFonts w:hint="eastAsia" w:ascii="仿宋_GB2312" w:hAnsi="ˎ̥" w:eastAsia="仿宋_GB2312"/>
          <w:sz w:val="32"/>
          <w:szCs w:val="32"/>
          <w:lang w:val="en-US" w:eastAsia="zh-CN"/>
        </w:rPr>
        <w:t>314.71</w:t>
      </w:r>
      <w:r>
        <w:rPr>
          <w:rFonts w:hint="eastAsia" w:ascii="仿宋_GB2312" w:hAnsi="ˎ̥" w:eastAsia="仿宋_GB2312"/>
          <w:sz w:val="32"/>
          <w:szCs w:val="32"/>
        </w:rPr>
        <w:t>万元，增长</w:t>
      </w:r>
      <w:r>
        <w:rPr>
          <w:rFonts w:hint="eastAsia" w:ascii="仿宋_GB2312" w:hAnsi="ˎ̥" w:eastAsia="仿宋_GB2312"/>
          <w:sz w:val="32"/>
          <w:szCs w:val="32"/>
          <w:lang w:val="en-US" w:eastAsia="zh-CN"/>
        </w:rPr>
        <w:t>10.39</w:t>
      </w:r>
      <w:r>
        <w:rPr>
          <w:rFonts w:hint="eastAsia" w:ascii="仿宋_GB2312" w:hAnsi="ˎ̥" w:eastAsia="仿宋_GB2312"/>
          <w:sz w:val="32"/>
          <w:szCs w:val="32"/>
        </w:rPr>
        <w:t>%。主要原因：一般公共预算财政拨款收入</w:t>
      </w:r>
      <w:r>
        <w:rPr>
          <w:rFonts w:hint="eastAsia" w:ascii="仿宋_GB2312" w:hAnsi="ˎ̥" w:eastAsia="仿宋_GB2312"/>
          <w:sz w:val="32"/>
          <w:szCs w:val="32"/>
          <w:lang w:val="en-US" w:eastAsia="zh-CN"/>
        </w:rPr>
        <w:t>上级资金项目增加</w:t>
      </w:r>
      <w:r>
        <w:rPr>
          <w:rFonts w:hint="eastAsia" w:ascii="仿宋_GB2312" w:hAnsi="ˎ̥" w:eastAsia="仿宋_GB2312"/>
          <w:sz w:val="32"/>
          <w:szCs w:val="32"/>
        </w:rPr>
        <w:t>、支出增加。</w:t>
      </w:r>
    </w:p>
    <w:p w14:paraId="1A8BA89D">
      <w:pPr>
        <w:ind w:firstLine="640" w:firstLineChars="200"/>
        <w:rPr>
          <w:rFonts w:ascii="仿宋_GB2312" w:hAnsi="ˎ̥" w:eastAsia="仿宋_GB2312"/>
          <w:sz w:val="32"/>
          <w:szCs w:val="32"/>
        </w:rPr>
      </w:pPr>
      <w:r>
        <w:rPr>
          <w:rFonts w:hint="eastAsia" w:ascii="仿宋_GB2312" w:hAnsi="ˎ̥" w:eastAsia="仿宋_GB2312"/>
          <w:sz w:val="32"/>
          <w:szCs w:val="32"/>
        </w:rPr>
        <w:t>财政拨款年初结转结余</w:t>
      </w:r>
      <w:r>
        <w:rPr>
          <w:rFonts w:hint="eastAsia" w:ascii="仿宋_GB2312" w:hAnsi="ˎ̥" w:eastAsia="仿宋_GB2312"/>
          <w:sz w:val="32"/>
          <w:szCs w:val="32"/>
          <w:lang w:val="en-US" w:eastAsia="zh-CN"/>
        </w:rPr>
        <w:t>235.18</w:t>
      </w:r>
      <w:r>
        <w:rPr>
          <w:rFonts w:hint="eastAsia" w:ascii="仿宋_GB2312" w:hAnsi="ˎ̥" w:eastAsia="仿宋_GB2312"/>
          <w:sz w:val="32"/>
          <w:szCs w:val="32"/>
        </w:rPr>
        <w:t>万元，主要是中央财政项目资金，较202</w:t>
      </w:r>
      <w:r>
        <w:rPr>
          <w:rFonts w:hint="eastAsia" w:ascii="仿宋_GB2312" w:hAnsi="ˎ̥" w:eastAsia="仿宋_GB2312"/>
          <w:sz w:val="32"/>
          <w:szCs w:val="32"/>
          <w:lang w:val="en-US" w:eastAsia="zh-CN"/>
        </w:rPr>
        <w:t>2</w:t>
      </w:r>
      <w:r>
        <w:rPr>
          <w:rFonts w:hint="eastAsia" w:ascii="仿宋_GB2312" w:hAnsi="ˎ̥" w:eastAsia="仿宋_GB2312"/>
          <w:sz w:val="32"/>
          <w:szCs w:val="32"/>
        </w:rPr>
        <w:t>年度决算数</w:t>
      </w:r>
      <w:r>
        <w:rPr>
          <w:rFonts w:hint="eastAsia" w:ascii="仿宋_GB2312" w:hAnsi="ˎ̥" w:eastAsia="仿宋_GB2312"/>
          <w:sz w:val="32"/>
          <w:szCs w:val="32"/>
          <w:lang w:val="en-US" w:eastAsia="zh-CN"/>
        </w:rPr>
        <w:t>增加190.64</w:t>
      </w:r>
      <w:r>
        <w:rPr>
          <w:rFonts w:hint="eastAsia" w:ascii="仿宋_GB2312" w:hAnsi="ˎ̥" w:eastAsia="仿宋_GB2312"/>
          <w:sz w:val="32"/>
          <w:szCs w:val="32"/>
        </w:rPr>
        <w:t>万元，</w:t>
      </w:r>
      <w:r>
        <w:rPr>
          <w:rFonts w:hint="eastAsia" w:ascii="仿宋_GB2312" w:hAnsi="ˎ̥" w:eastAsia="仿宋_GB2312"/>
          <w:sz w:val="32"/>
          <w:szCs w:val="32"/>
          <w:lang w:val="en-US" w:eastAsia="zh-CN"/>
        </w:rPr>
        <w:t>增长428</w:t>
      </w:r>
      <w:r>
        <w:rPr>
          <w:rFonts w:hint="eastAsia" w:ascii="仿宋_GB2312" w:hAnsi="ˎ̥" w:eastAsia="仿宋_GB2312"/>
          <w:sz w:val="32"/>
          <w:szCs w:val="32"/>
        </w:rPr>
        <w:t>%，主要原因是项目年初结转和结余结余</w:t>
      </w:r>
      <w:r>
        <w:rPr>
          <w:rFonts w:hint="eastAsia" w:ascii="仿宋_GB2312" w:hAnsi="ˎ̥" w:eastAsia="仿宋_GB2312"/>
          <w:sz w:val="32"/>
          <w:szCs w:val="32"/>
          <w:lang w:val="en-US" w:eastAsia="zh-CN"/>
        </w:rPr>
        <w:t>增加</w:t>
      </w:r>
      <w:r>
        <w:rPr>
          <w:rFonts w:hint="eastAsia" w:ascii="仿宋_GB2312" w:hAnsi="ˎ̥" w:eastAsia="仿宋_GB2312"/>
          <w:sz w:val="32"/>
          <w:szCs w:val="32"/>
        </w:rPr>
        <w:t>。</w:t>
      </w:r>
    </w:p>
    <w:p w14:paraId="68355008">
      <w:pPr>
        <w:ind w:firstLine="640" w:firstLineChars="200"/>
        <w:rPr>
          <w:rFonts w:ascii="仿宋_GB2312" w:hAnsi="ˎ̥" w:eastAsia="仿宋_GB2312"/>
          <w:sz w:val="32"/>
          <w:szCs w:val="32"/>
        </w:rPr>
      </w:pPr>
      <w:r>
        <w:rPr>
          <w:rFonts w:hint="eastAsia" w:ascii="仿宋_GB2312" w:hAnsi="ˎ̥" w:eastAsia="仿宋_GB2312"/>
          <w:sz w:val="32"/>
          <w:szCs w:val="32"/>
        </w:rPr>
        <w:t>财政拨款年末结转结余</w:t>
      </w:r>
      <w:r>
        <w:rPr>
          <w:rFonts w:hint="eastAsia" w:ascii="仿宋_GB2312" w:hAnsi="ˎ̥" w:eastAsia="仿宋_GB2312"/>
          <w:sz w:val="32"/>
          <w:szCs w:val="32"/>
          <w:lang w:val="en-US" w:eastAsia="zh-CN"/>
        </w:rPr>
        <w:t>314.16</w:t>
      </w:r>
      <w:r>
        <w:rPr>
          <w:rFonts w:hint="eastAsia" w:ascii="仿宋_GB2312" w:hAnsi="ˎ̥" w:eastAsia="仿宋_GB2312"/>
          <w:sz w:val="32"/>
          <w:szCs w:val="32"/>
        </w:rPr>
        <w:t>万元，主要是项目经费，较202</w:t>
      </w:r>
      <w:r>
        <w:rPr>
          <w:rFonts w:hint="eastAsia" w:ascii="仿宋_GB2312" w:hAnsi="ˎ̥" w:eastAsia="仿宋_GB2312"/>
          <w:sz w:val="32"/>
          <w:szCs w:val="32"/>
          <w:lang w:val="en-US" w:eastAsia="zh-CN"/>
        </w:rPr>
        <w:t>2</w:t>
      </w:r>
      <w:r>
        <w:rPr>
          <w:rFonts w:hint="eastAsia" w:ascii="仿宋_GB2312" w:hAnsi="ˎ̥" w:eastAsia="仿宋_GB2312"/>
          <w:sz w:val="32"/>
          <w:szCs w:val="32"/>
        </w:rPr>
        <w:t>年度年末决算数</w:t>
      </w:r>
      <w:r>
        <w:rPr>
          <w:rFonts w:hint="eastAsia" w:ascii="仿宋_GB2312" w:hAnsi="ˎ̥" w:eastAsia="仿宋_GB2312"/>
          <w:sz w:val="32"/>
          <w:szCs w:val="32"/>
          <w:lang w:val="en-US" w:eastAsia="zh-CN"/>
        </w:rPr>
        <w:t>增加78.98</w:t>
      </w:r>
      <w:r>
        <w:rPr>
          <w:rFonts w:hint="eastAsia" w:ascii="仿宋_GB2312" w:hAnsi="ˎ̥" w:eastAsia="仿宋_GB2312"/>
          <w:sz w:val="32"/>
          <w:szCs w:val="32"/>
        </w:rPr>
        <w:t>万元，</w:t>
      </w:r>
      <w:r>
        <w:rPr>
          <w:rFonts w:hint="eastAsia" w:ascii="仿宋_GB2312" w:hAnsi="ˎ̥" w:eastAsia="仿宋_GB2312"/>
          <w:sz w:val="32"/>
          <w:szCs w:val="32"/>
          <w:lang w:val="en-US" w:eastAsia="zh-CN"/>
        </w:rPr>
        <w:t>增长33.58</w:t>
      </w:r>
      <w:r>
        <w:rPr>
          <w:rFonts w:hint="eastAsia" w:ascii="仿宋_GB2312" w:hAnsi="ˎ̥" w:eastAsia="仿宋_GB2312"/>
          <w:sz w:val="32"/>
          <w:szCs w:val="32"/>
        </w:rPr>
        <w:t>%，主要原因项目经费结转结余</w:t>
      </w:r>
      <w:r>
        <w:rPr>
          <w:rFonts w:hint="eastAsia" w:ascii="仿宋_GB2312" w:hAnsi="ˎ̥" w:eastAsia="仿宋_GB2312"/>
          <w:sz w:val="32"/>
          <w:szCs w:val="32"/>
          <w:lang w:val="en-US" w:eastAsia="zh-CN"/>
        </w:rPr>
        <w:t>增加</w:t>
      </w:r>
      <w:r>
        <w:rPr>
          <w:rFonts w:hint="eastAsia" w:ascii="仿宋_GB2312" w:hAnsi="ˎ̥" w:eastAsia="仿宋_GB2312"/>
          <w:sz w:val="32"/>
          <w:szCs w:val="32"/>
        </w:rPr>
        <w:t>。</w:t>
      </w:r>
    </w:p>
    <w:p w14:paraId="55CB9005">
      <w:pPr>
        <w:ind w:firstLine="627" w:firstLineChars="196"/>
        <w:rPr>
          <w:rFonts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00E539CF">
      <w:pPr>
        <w:ind w:firstLine="640" w:firstLineChars="200"/>
        <w:rPr>
          <w:rFonts w:ascii="楷体" w:hAnsi="楷体" w:eastAsia="楷体" w:cs="楷体"/>
          <w:sz w:val="32"/>
          <w:szCs w:val="32"/>
        </w:rPr>
      </w:pPr>
      <w:bookmarkStart w:id="80" w:name="_Toc13694_WPSOffice_Level2"/>
      <w:bookmarkStart w:id="81" w:name="_Toc17398_WPSOffice_Level2"/>
      <w:bookmarkStart w:id="82" w:name="_Toc9989_WPSOffice_Level2"/>
      <w:bookmarkStart w:id="83" w:name="_Toc23005_WPSOffice_Level2"/>
      <w:bookmarkStart w:id="84" w:name="_Toc19665_WPSOffice_Level2"/>
      <w:bookmarkStart w:id="85" w:name="_Toc21737_WPSOffice_Level2"/>
      <w:r>
        <w:rPr>
          <w:rFonts w:hint="eastAsia" w:ascii="楷体" w:hAnsi="楷体" w:eastAsia="楷体" w:cs="楷体"/>
          <w:sz w:val="32"/>
          <w:szCs w:val="32"/>
        </w:rPr>
        <w:t>（一）一般公共预算财政拨款支出决算总体情况</w:t>
      </w:r>
      <w:bookmarkEnd w:id="80"/>
      <w:bookmarkEnd w:id="81"/>
      <w:r>
        <w:rPr>
          <w:rFonts w:hint="eastAsia" w:ascii="楷体" w:hAnsi="楷体" w:eastAsia="楷体" w:cs="楷体"/>
          <w:sz w:val="32"/>
          <w:szCs w:val="32"/>
        </w:rPr>
        <w:t>。</w:t>
      </w:r>
      <w:bookmarkEnd w:id="82"/>
      <w:bookmarkEnd w:id="83"/>
      <w:bookmarkEnd w:id="84"/>
      <w:bookmarkEnd w:id="85"/>
    </w:p>
    <w:p w14:paraId="1E03BF03">
      <w:pPr>
        <w:ind w:firstLine="640" w:firstLineChars="200"/>
        <w:rPr>
          <w:rFonts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年度一般公共预算财政拨款支出</w:t>
      </w:r>
      <w:r>
        <w:rPr>
          <w:rFonts w:hint="eastAsia" w:ascii="仿宋_GB2312" w:hAnsi="ˎ̥" w:eastAsia="仿宋_GB2312"/>
          <w:sz w:val="32"/>
          <w:szCs w:val="32"/>
          <w:lang w:val="en-US" w:eastAsia="zh-CN"/>
        </w:rPr>
        <w:t>3342.95</w:t>
      </w:r>
      <w:r>
        <w:rPr>
          <w:rFonts w:hint="eastAsia" w:ascii="仿宋_GB2312" w:hAnsi="ˎ̥" w:eastAsia="仿宋_GB2312"/>
          <w:sz w:val="32"/>
          <w:szCs w:val="32"/>
        </w:rPr>
        <w:t>万元，占本年支出合计的100%。与202</w:t>
      </w:r>
      <w:r>
        <w:rPr>
          <w:rFonts w:hint="eastAsia" w:ascii="仿宋_GB2312" w:hAnsi="ˎ̥" w:eastAsia="仿宋_GB2312"/>
          <w:sz w:val="32"/>
          <w:szCs w:val="32"/>
          <w:lang w:val="en-US" w:eastAsia="zh-CN"/>
        </w:rPr>
        <w:t>2</w:t>
      </w:r>
      <w:r>
        <w:rPr>
          <w:rFonts w:hint="eastAsia" w:ascii="仿宋_GB2312" w:hAnsi="ˎ̥" w:eastAsia="仿宋_GB2312"/>
          <w:sz w:val="32"/>
          <w:szCs w:val="32"/>
        </w:rPr>
        <w:t>年度相比，一般公共预算财政拨款支出增加</w:t>
      </w:r>
      <w:r>
        <w:rPr>
          <w:rFonts w:hint="eastAsia" w:ascii="仿宋_GB2312" w:hAnsi="ˎ̥" w:eastAsia="仿宋_GB2312"/>
          <w:sz w:val="32"/>
          <w:szCs w:val="32"/>
          <w:lang w:val="en-US" w:eastAsia="zh-CN"/>
        </w:rPr>
        <w:t>314.71</w:t>
      </w:r>
      <w:r>
        <w:rPr>
          <w:rFonts w:hint="eastAsia" w:ascii="仿宋_GB2312" w:hAnsi="ˎ̥" w:eastAsia="仿宋_GB2312"/>
          <w:sz w:val="32"/>
          <w:szCs w:val="32"/>
        </w:rPr>
        <w:t>万元，增长</w:t>
      </w:r>
      <w:r>
        <w:rPr>
          <w:rFonts w:hint="eastAsia" w:ascii="仿宋_GB2312" w:hAnsi="ˎ̥" w:eastAsia="仿宋_GB2312"/>
          <w:sz w:val="32"/>
          <w:szCs w:val="32"/>
          <w:lang w:val="en-US" w:eastAsia="zh-CN"/>
        </w:rPr>
        <w:t>10.39</w:t>
      </w:r>
      <w:r>
        <w:rPr>
          <w:rFonts w:hint="eastAsia" w:ascii="仿宋_GB2312" w:hAnsi="ˎ̥" w:eastAsia="仿宋_GB2312"/>
          <w:sz w:val="32"/>
          <w:szCs w:val="32"/>
        </w:rPr>
        <w:t>%。主要原因是项目</w:t>
      </w:r>
      <w:r>
        <w:rPr>
          <w:rFonts w:hint="eastAsia" w:ascii="仿宋_GB2312" w:hAnsi="ˎ̥" w:eastAsia="仿宋_GB2312"/>
          <w:sz w:val="32"/>
          <w:szCs w:val="32"/>
          <w:lang w:val="en-US" w:eastAsia="zh-CN"/>
        </w:rPr>
        <w:t>支出</w:t>
      </w:r>
      <w:r>
        <w:rPr>
          <w:rFonts w:hint="eastAsia" w:ascii="仿宋_GB2312" w:hAnsi="ˎ̥" w:eastAsia="仿宋_GB2312"/>
          <w:sz w:val="32"/>
          <w:szCs w:val="32"/>
        </w:rPr>
        <w:t>、人员支出增加。</w:t>
      </w:r>
    </w:p>
    <w:p w14:paraId="350AE797">
      <w:pPr>
        <w:ind w:firstLine="640" w:firstLineChars="200"/>
        <w:rPr>
          <w:rFonts w:ascii="楷体" w:hAnsi="楷体" w:eastAsia="楷体" w:cs="楷体"/>
          <w:sz w:val="32"/>
          <w:szCs w:val="32"/>
        </w:rPr>
      </w:pPr>
      <w:bookmarkStart w:id="86" w:name="_Toc2711_WPSOffice_Level2"/>
      <w:bookmarkStart w:id="87" w:name="_Toc18793_WPSOffice_Level2"/>
      <w:bookmarkStart w:id="88" w:name="_Toc23864_WPSOffice_Level2"/>
      <w:bookmarkStart w:id="89" w:name="_Toc19535_WPSOffice_Level2"/>
      <w:bookmarkStart w:id="90" w:name="_Toc27767_WPSOffice_Level2"/>
      <w:bookmarkStart w:id="91" w:name="_Toc19075_WPSOffice_Level2"/>
      <w:r>
        <w:rPr>
          <w:rFonts w:hint="eastAsia" w:ascii="楷体" w:hAnsi="楷体" w:eastAsia="楷体" w:cs="楷体"/>
          <w:sz w:val="32"/>
          <w:szCs w:val="32"/>
        </w:rPr>
        <w:t>（二）一般公共预算财政拨款支出决算结构情况</w:t>
      </w:r>
      <w:bookmarkEnd w:id="86"/>
      <w:bookmarkEnd w:id="87"/>
      <w:r>
        <w:rPr>
          <w:rFonts w:hint="eastAsia" w:ascii="楷体" w:hAnsi="楷体" w:eastAsia="楷体" w:cs="楷体"/>
          <w:sz w:val="32"/>
          <w:szCs w:val="32"/>
        </w:rPr>
        <w:t>。</w:t>
      </w:r>
      <w:bookmarkEnd w:id="88"/>
      <w:bookmarkEnd w:id="89"/>
      <w:bookmarkEnd w:id="90"/>
      <w:bookmarkEnd w:id="91"/>
    </w:p>
    <w:p w14:paraId="564812B7">
      <w:pPr>
        <w:ind w:firstLine="640" w:firstLineChars="200"/>
        <w:rPr>
          <w:rFonts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年度一般公共预算财政拨款支出</w:t>
      </w:r>
      <w:r>
        <w:rPr>
          <w:rFonts w:hint="eastAsia" w:ascii="仿宋_GB2312" w:hAnsi="ˎ̥" w:eastAsia="仿宋_GB2312"/>
          <w:sz w:val="32"/>
          <w:szCs w:val="32"/>
          <w:lang w:val="en-US" w:eastAsia="zh-CN"/>
        </w:rPr>
        <w:t>3342.95</w:t>
      </w:r>
      <w:r>
        <w:rPr>
          <w:rFonts w:hint="eastAsia" w:ascii="仿宋_GB2312" w:hAnsi="ˎ̥" w:eastAsia="仿宋_GB2312"/>
          <w:sz w:val="32"/>
          <w:szCs w:val="32"/>
        </w:rPr>
        <w:t>万元，主要用于以下方面：一般公共服务类支出0万元，占0%；</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sz w:val="32"/>
          <w:szCs w:val="32"/>
          <w:lang w:val="en-US" w:eastAsia="zh-CN"/>
        </w:rPr>
        <w:t>216.93</w:t>
      </w:r>
      <w:r>
        <w:rPr>
          <w:rFonts w:hint="eastAsia" w:ascii="仿宋_GB2312" w:hAnsi="ˎ̥" w:eastAsia="仿宋_GB2312"/>
          <w:sz w:val="32"/>
          <w:szCs w:val="32"/>
        </w:rPr>
        <w:t>万元，占</w:t>
      </w:r>
      <w:r>
        <w:rPr>
          <w:rFonts w:hint="eastAsia" w:ascii="仿宋_GB2312" w:hAnsi="ˎ̥" w:eastAsia="仿宋_GB2312"/>
          <w:sz w:val="32"/>
          <w:szCs w:val="32"/>
          <w:lang w:val="en-US" w:eastAsia="zh-CN"/>
        </w:rPr>
        <w:t>6.40</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sz w:val="32"/>
          <w:szCs w:val="32"/>
          <w:lang w:val="en-US" w:eastAsia="zh-CN"/>
        </w:rPr>
        <w:t>76.68</w:t>
      </w:r>
      <w:r>
        <w:rPr>
          <w:rFonts w:hint="eastAsia" w:ascii="仿宋_GB2312" w:hAnsi="ˎ̥" w:eastAsia="仿宋_GB2312"/>
          <w:sz w:val="32"/>
          <w:szCs w:val="32"/>
        </w:rPr>
        <w:t>万元，占</w:t>
      </w:r>
      <w:r>
        <w:rPr>
          <w:rFonts w:hint="eastAsia" w:ascii="仿宋_GB2312" w:hAnsi="ˎ̥" w:eastAsia="仿宋_GB2312"/>
          <w:sz w:val="32"/>
          <w:szCs w:val="32"/>
          <w:lang w:val="en-US" w:eastAsia="zh-CN"/>
        </w:rPr>
        <w:t>2.29</w:t>
      </w:r>
      <w:r>
        <w:rPr>
          <w:rFonts w:hint="eastAsia" w:ascii="仿宋_GB2312" w:hAnsi="ˎ̥" w:eastAsia="仿宋_GB2312"/>
          <w:sz w:val="32"/>
          <w:szCs w:val="32"/>
        </w:rPr>
        <w:t>%；卫生健康支出</w:t>
      </w:r>
      <w:r>
        <w:rPr>
          <w:rFonts w:hint="eastAsia" w:ascii="仿宋_GB2312" w:hAnsi="ˎ̥" w:eastAsia="仿宋_GB2312"/>
          <w:sz w:val="32"/>
          <w:szCs w:val="32"/>
          <w:lang w:val="en-US" w:eastAsia="zh-CN"/>
        </w:rPr>
        <w:t>3049.35</w:t>
      </w:r>
      <w:r>
        <w:rPr>
          <w:rFonts w:hint="eastAsia" w:ascii="仿宋_GB2312" w:hAnsi="ˎ̥" w:eastAsia="仿宋_GB2312"/>
          <w:sz w:val="32"/>
          <w:szCs w:val="32"/>
        </w:rPr>
        <w:t>万元，占9</w:t>
      </w:r>
      <w:r>
        <w:rPr>
          <w:rFonts w:hint="eastAsia" w:ascii="仿宋_GB2312" w:hAnsi="ˎ̥" w:eastAsia="仿宋_GB2312"/>
          <w:sz w:val="32"/>
          <w:szCs w:val="32"/>
          <w:lang w:val="en-US" w:eastAsia="zh-CN"/>
        </w:rPr>
        <w:t>1.22</w:t>
      </w:r>
      <w:r>
        <w:rPr>
          <w:rFonts w:hint="eastAsia" w:ascii="仿宋_GB2312" w:hAnsi="ˎ̥" w:eastAsia="仿宋_GB2312"/>
          <w:sz w:val="32"/>
          <w:szCs w:val="32"/>
        </w:rPr>
        <w:t>%。</w:t>
      </w:r>
    </w:p>
    <w:p w14:paraId="66A9C5FE">
      <w:pPr>
        <w:ind w:firstLine="640" w:firstLineChars="200"/>
        <w:rPr>
          <w:rFonts w:ascii="楷体" w:hAnsi="楷体" w:eastAsia="楷体" w:cs="楷体"/>
          <w:sz w:val="32"/>
          <w:szCs w:val="32"/>
        </w:rPr>
      </w:pPr>
      <w:bookmarkStart w:id="92" w:name="_Toc9502_WPSOffice_Level2"/>
      <w:bookmarkStart w:id="93" w:name="_Toc25136_WPSOffice_Level2"/>
      <w:bookmarkStart w:id="94" w:name="_Toc22318_WPSOffice_Level2"/>
      <w:bookmarkStart w:id="95" w:name="_Toc29364_WPSOffice_Level2"/>
      <w:bookmarkStart w:id="96" w:name="_Toc21701_WPSOffice_Level2"/>
      <w:bookmarkStart w:id="97" w:name="_Toc15415_WPSOffice_Level2"/>
      <w:r>
        <w:rPr>
          <w:rFonts w:hint="eastAsia" w:ascii="楷体" w:hAnsi="楷体" w:eastAsia="楷体" w:cs="楷体"/>
          <w:sz w:val="32"/>
          <w:szCs w:val="32"/>
        </w:rPr>
        <w:t>（三）一般公共预算财政拨款支出决算具体情况。</w:t>
      </w:r>
      <w:bookmarkEnd w:id="92"/>
      <w:bookmarkEnd w:id="93"/>
      <w:bookmarkEnd w:id="94"/>
      <w:bookmarkEnd w:id="95"/>
      <w:bookmarkEnd w:id="96"/>
      <w:bookmarkEnd w:id="97"/>
    </w:p>
    <w:p w14:paraId="55F0D771">
      <w:pPr>
        <w:ind w:firstLine="640" w:firstLineChars="200"/>
        <w:rPr>
          <w:rFonts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年度一般公共预算财政拨款支出年初预算为</w:t>
      </w:r>
      <w:r>
        <w:rPr>
          <w:rFonts w:hint="eastAsia" w:ascii="仿宋_GB2312" w:hAnsi="ˎ̥" w:eastAsia="仿宋_GB2312"/>
          <w:sz w:val="32"/>
          <w:szCs w:val="32"/>
          <w:lang w:val="en-US" w:eastAsia="zh-CN"/>
        </w:rPr>
        <w:t>3109.37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3342.95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107.51</w:t>
      </w:r>
      <w:r>
        <w:rPr>
          <w:rFonts w:hint="eastAsia" w:ascii="仿宋_GB2312" w:hAnsi="ˎ̥" w:eastAsia="仿宋_GB2312"/>
          <w:sz w:val="32"/>
          <w:szCs w:val="32"/>
        </w:rPr>
        <w:t>%。其中：</w:t>
      </w:r>
    </w:p>
    <w:p w14:paraId="1752CE62">
      <w:pPr>
        <w:ind w:firstLine="640" w:firstLineChars="200"/>
        <w:rPr>
          <w:rFonts w:ascii="仿宋_GB2312" w:hAnsi="ˎ̥" w:eastAsia="仿宋_GB2312"/>
          <w:b/>
          <w:sz w:val="32"/>
          <w:szCs w:val="32"/>
        </w:rPr>
      </w:pPr>
      <w:r>
        <w:rPr>
          <w:rFonts w:hint="eastAsia" w:ascii="仿宋_GB2312" w:hAnsi="ˎ̥" w:eastAsia="仿宋_GB2312"/>
          <w:sz w:val="32"/>
          <w:szCs w:val="32"/>
          <w:lang w:val="en-US" w:eastAsia="zh-CN"/>
        </w:rPr>
        <w:t>1</w:t>
      </w:r>
      <w:r>
        <w:rPr>
          <w:rFonts w:hint="eastAsia" w:ascii="仿宋_GB2312" w:hAnsi="ˎ̥" w:eastAsia="仿宋_GB2312"/>
          <w:sz w:val="32"/>
          <w:szCs w:val="32"/>
        </w:rPr>
        <w:t>.</w:t>
      </w:r>
      <w:r>
        <w:rPr>
          <w:rFonts w:hint="eastAsia" w:ascii="仿宋_GB2312" w:hAnsi="ˎ̥" w:eastAsia="仿宋_GB2312"/>
          <w:b/>
          <w:sz w:val="32"/>
          <w:szCs w:val="32"/>
        </w:rPr>
        <w:t>社会保障和就业支出（类）行政事业单位养老支出（款）机关事业单位基本养老保险缴费支出（项）。</w:t>
      </w:r>
    </w:p>
    <w:p w14:paraId="74D00E65">
      <w:pPr>
        <w:ind w:firstLine="640" w:firstLineChars="200"/>
        <w:rPr>
          <w:rFonts w:ascii="仿宋_GB2312" w:hAnsi="ˎ̥" w:eastAsia="仿宋_GB2312"/>
          <w:sz w:val="32"/>
          <w:szCs w:val="32"/>
        </w:rPr>
      </w:pPr>
      <w:r>
        <w:rPr>
          <w:rFonts w:hint="eastAsia" w:ascii="仿宋_GB2312" w:hAnsi="ˎ̥" w:eastAsia="仿宋_GB2312"/>
          <w:sz w:val="32"/>
          <w:szCs w:val="32"/>
        </w:rPr>
        <w:t>年初预算</w:t>
      </w:r>
      <w:r>
        <w:rPr>
          <w:rFonts w:hint="eastAsia" w:ascii="仿宋_GB2312" w:hAnsi="ˎ̥" w:eastAsia="仿宋_GB2312"/>
          <w:sz w:val="32"/>
          <w:szCs w:val="32"/>
          <w:lang w:val="en-US" w:eastAsia="zh-CN"/>
        </w:rPr>
        <w:t>90.75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95.67</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105.42</w:t>
      </w:r>
      <w:r>
        <w:rPr>
          <w:rFonts w:hint="eastAsia" w:ascii="仿宋_GB2312" w:hAnsi="ˎ̥" w:eastAsia="仿宋_GB2312"/>
          <w:sz w:val="32"/>
          <w:szCs w:val="32"/>
        </w:rPr>
        <w:t>%。决算数</w:t>
      </w:r>
      <w:r>
        <w:rPr>
          <w:rFonts w:hint="eastAsia" w:ascii="仿宋_GB2312" w:hAnsi="ˎ̥" w:eastAsia="仿宋_GB2312"/>
          <w:sz w:val="32"/>
          <w:szCs w:val="32"/>
          <w:lang w:val="en-US" w:eastAsia="zh-CN"/>
        </w:rPr>
        <w:t>大</w:t>
      </w:r>
      <w:r>
        <w:rPr>
          <w:rFonts w:hint="eastAsia" w:ascii="仿宋_GB2312" w:hAnsi="ˎ̥" w:eastAsia="仿宋_GB2312"/>
          <w:sz w:val="32"/>
          <w:szCs w:val="32"/>
        </w:rPr>
        <w:t>于预算数的主要原因：</w:t>
      </w:r>
      <w:r>
        <w:rPr>
          <w:rFonts w:hint="eastAsia" w:ascii="仿宋_GB2312" w:hAnsi="ˎ̥" w:eastAsia="仿宋_GB2312"/>
          <w:sz w:val="32"/>
          <w:szCs w:val="32"/>
          <w:lang w:val="en-US" w:eastAsia="zh-CN"/>
        </w:rPr>
        <w:t>在职人员工资增加，养老基数上调和补缴</w:t>
      </w:r>
      <w:r>
        <w:rPr>
          <w:rFonts w:hint="eastAsia" w:ascii="仿宋_GB2312" w:hAnsi="ˎ̥" w:eastAsia="仿宋_GB2312"/>
          <w:color w:val="000000"/>
          <w:sz w:val="32"/>
          <w:szCs w:val="32"/>
        </w:rPr>
        <w:t>。</w:t>
      </w:r>
    </w:p>
    <w:p w14:paraId="0E4017BE">
      <w:pPr>
        <w:numPr>
          <w:ilvl w:val="0"/>
          <w:numId w:val="0"/>
        </w:numPr>
        <w:ind w:firstLine="643" w:firstLineChars="200"/>
        <w:rPr>
          <w:rFonts w:ascii="仿宋_GB2312" w:hAnsi="ˎ̥" w:eastAsia="仿宋_GB2312"/>
          <w:b/>
          <w:sz w:val="32"/>
          <w:szCs w:val="32"/>
        </w:rPr>
      </w:pPr>
      <w:r>
        <w:rPr>
          <w:rFonts w:hint="eastAsia" w:ascii="仿宋_GB2312" w:hAnsi="ˎ̥" w:eastAsia="仿宋_GB2312"/>
          <w:b/>
          <w:sz w:val="32"/>
          <w:szCs w:val="32"/>
          <w:lang w:val="en-US" w:eastAsia="zh-CN"/>
        </w:rPr>
        <w:t>2.</w:t>
      </w:r>
      <w:r>
        <w:rPr>
          <w:rFonts w:hint="eastAsia" w:ascii="仿宋_GB2312" w:hAnsi="ˎ̥" w:eastAsia="仿宋_GB2312"/>
          <w:b/>
          <w:sz w:val="32"/>
          <w:szCs w:val="32"/>
        </w:rPr>
        <w:t>社会保障和就业支出（类）行政事业单位养老支出（款）机关事业单位职业年金缴费支出（项）。</w:t>
      </w:r>
    </w:p>
    <w:p w14:paraId="56179B10">
      <w:pPr>
        <w:rPr>
          <w:rFonts w:hint="eastAsia" w:ascii="仿宋_GB2312" w:hAnsi="ˎ̥" w:eastAsia="仿宋_GB2312"/>
          <w:color w:val="000000"/>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45.38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93.37</w:t>
      </w:r>
      <w:r>
        <w:rPr>
          <w:rFonts w:hint="eastAsia" w:ascii="仿宋_GB2312" w:hAnsi="ˎ̥" w:eastAsia="仿宋_GB2312"/>
          <w:sz w:val="32"/>
          <w:szCs w:val="32"/>
        </w:rPr>
        <w:t>万元，完成当年应支付的</w:t>
      </w:r>
      <w:r>
        <w:rPr>
          <w:rFonts w:hint="eastAsia" w:ascii="仿宋_GB2312" w:hAnsi="ˎ̥" w:eastAsia="仿宋_GB2312"/>
          <w:sz w:val="32"/>
          <w:szCs w:val="32"/>
          <w:lang w:val="en-US" w:eastAsia="zh-CN"/>
        </w:rPr>
        <w:t>205.75</w:t>
      </w:r>
      <w:r>
        <w:rPr>
          <w:rFonts w:hint="eastAsia" w:ascii="仿宋_GB2312" w:hAnsi="ˎ̥" w:eastAsia="仿宋_GB2312"/>
          <w:sz w:val="32"/>
          <w:szCs w:val="32"/>
        </w:rPr>
        <w:t>%。决算数</w:t>
      </w:r>
      <w:r>
        <w:rPr>
          <w:rFonts w:hint="eastAsia" w:ascii="仿宋_GB2312" w:hAnsi="ˎ̥" w:eastAsia="仿宋_GB2312"/>
          <w:sz w:val="32"/>
          <w:szCs w:val="32"/>
          <w:lang w:val="en-US" w:eastAsia="zh-CN"/>
        </w:rPr>
        <w:t>大</w:t>
      </w:r>
      <w:r>
        <w:rPr>
          <w:rFonts w:hint="eastAsia" w:ascii="仿宋_GB2312" w:hAnsi="ˎ̥" w:eastAsia="仿宋_GB2312"/>
          <w:sz w:val="32"/>
          <w:szCs w:val="32"/>
        </w:rPr>
        <w:t>于预算数的主要原因：</w:t>
      </w:r>
      <w:r>
        <w:rPr>
          <w:rFonts w:hint="eastAsia" w:ascii="仿宋_GB2312" w:hAnsi="ˎ̥" w:eastAsia="仿宋_GB2312"/>
          <w:sz w:val="32"/>
          <w:szCs w:val="32"/>
          <w:lang w:val="en-US" w:eastAsia="zh-CN"/>
        </w:rPr>
        <w:t xml:space="preserve"> 在职人员职业年金缴费和退休人员职业年金记实缴费</w:t>
      </w:r>
      <w:r>
        <w:rPr>
          <w:rFonts w:hint="eastAsia" w:ascii="仿宋_GB2312" w:hAnsi="ˎ̥" w:eastAsia="仿宋_GB2312"/>
          <w:color w:val="000000"/>
          <w:sz w:val="32"/>
          <w:szCs w:val="32"/>
        </w:rPr>
        <w:t>。</w:t>
      </w:r>
    </w:p>
    <w:p w14:paraId="6A8DB06E">
      <w:pPr>
        <w:numPr>
          <w:ilvl w:val="0"/>
          <w:numId w:val="0"/>
        </w:numPr>
        <w:ind w:firstLine="640" w:firstLineChars="200"/>
        <w:rPr>
          <w:rFonts w:ascii="仿宋_GB2312" w:hAnsi="ˎ̥" w:eastAsia="仿宋_GB2312"/>
          <w:b/>
          <w:sz w:val="32"/>
          <w:szCs w:val="32"/>
        </w:rPr>
      </w:pPr>
      <w:r>
        <w:rPr>
          <w:rFonts w:hint="eastAsia" w:ascii="仿宋_GB2312" w:hAnsi="ˎ̥" w:eastAsia="仿宋_GB2312"/>
          <w:color w:val="000000"/>
          <w:sz w:val="32"/>
          <w:szCs w:val="32"/>
          <w:lang w:val="en-US" w:eastAsia="zh-CN"/>
        </w:rPr>
        <w:t xml:space="preserve"> 3.</w:t>
      </w:r>
      <w:r>
        <w:rPr>
          <w:rFonts w:hint="eastAsia" w:ascii="仿宋_GB2312" w:hAnsi="ˎ̥" w:eastAsia="仿宋_GB2312"/>
          <w:b/>
          <w:sz w:val="32"/>
          <w:szCs w:val="32"/>
        </w:rPr>
        <w:t>社会保障和就业支出（类）行政事业单位养老支出（款）</w:t>
      </w:r>
      <w:r>
        <w:rPr>
          <w:rFonts w:hint="eastAsia" w:ascii="仿宋_GB2312" w:hAnsi="ˎ̥" w:eastAsia="仿宋_GB2312"/>
          <w:b/>
          <w:sz w:val="32"/>
          <w:szCs w:val="32"/>
          <w:lang w:val="en-US" w:eastAsia="zh-CN"/>
        </w:rPr>
        <w:t>对</w:t>
      </w:r>
      <w:r>
        <w:rPr>
          <w:rFonts w:hint="eastAsia" w:ascii="仿宋_GB2312" w:hAnsi="ˎ̥" w:eastAsia="仿宋_GB2312"/>
          <w:b/>
          <w:sz w:val="32"/>
          <w:szCs w:val="32"/>
        </w:rPr>
        <w:t>机关事业单位职业年金</w:t>
      </w:r>
      <w:r>
        <w:rPr>
          <w:rFonts w:hint="eastAsia" w:ascii="仿宋_GB2312" w:hAnsi="ˎ̥" w:eastAsia="仿宋_GB2312"/>
          <w:b/>
          <w:sz w:val="32"/>
          <w:szCs w:val="32"/>
          <w:lang w:val="en-US" w:eastAsia="zh-CN"/>
        </w:rPr>
        <w:t>的补助</w:t>
      </w:r>
      <w:r>
        <w:rPr>
          <w:rFonts w:hint="eastAsia" w:ascii="仿宋_GB2312" w:hAnsi="ˎ̥" w:eastAsia="仿宋_GB2312"/>
          <w:b/>
          <w:sz w:val="32"/>
          <w:szCs w:val="32"/>
        </w:rPr>
        <w:t>支出（项）。</w:t>
      </w:r>
    </w:p>
    <w:p w14:paraId="2B6774F7">
      <w:pPr>
        <w:ind w:firstLine="640" w:firstLineChars="200"/>
        <w:rPr>
          <w:rFonts w:hint="eastAsia" w:ascii="仿宋_GB2312" w:hAnsi="ˎ̥" w:eastAsia="仿宋_GB2312"/>
          <w:color w:val="000000"/>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2.12</w:t>
      </w:r>
      <w:r>
        <w:rPr>
          <w:rFonts w:hint="eastAsia" w:ascii="仿宋_GB2312" w:hAnsi="ˎ̥" w:eastAsia="仿宋_GB2312"/>
          <w:sz w:val="32"/>
          <w:szCs w:val="32"/>
        </w:rPr>
        <w:t>万元，完成当年应支付的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val="en-US" w:eastAsia="zh-CN"/>
        </w:rPr>
        <w:t>大</w:t>
      </w:r>
      <w:r>
        <w:rPr>
          <w:rFonts w:hint="eastAsia" w:ascii="仿宋_GB2312" w:hAnsi="ˎ̥" w:eastAsia="仿宋_GB2312"/>
          <w:sz w:val="32"/>
          <w:szCs w:val="32"/>
        </w:rPr>
        <w:t>于预算数的主要原因：</w:t>
      </w:r>
      <w:r>
        <w:rPr>
          <w:rFonts w:hint="eastAsia" w:ascii="仿宋_GB2312" w:hAnsi="ˎ̥" w:eastAsia="仿宋_GB2312"/>
          <w:sz w:val="32"/>
          <w:szCs w:val="32"/>
          <w:lang w:val="en-US" w:eastAsia="zh-CN"/>
        </w:rPr>
        <w:t>退休人员增加职业年金缴费增加</w:t>
      </w:r>
      <w:r>
        <w:rPr>
          <w:rFonts w:hint="eastAsia" w:ascii="仿宋_GB2312" w:hAnsi="ˎ̥" w:eastAsia="仿宋_GB2312"/>
          <w:color w:val="000000"/>
          <w:sz w:val="32"/>
          <w:szCs w:val="32"/>
        </w:rPr>
        <w:t>。</w:t>
      </w:r>
    </w:p>
    <w:p w14:paraId="2522DA45">
      <w:pPr>
        <w:ind w:firstLine="640" w:firstLineChars="200"/>
        <w:rPr>
          <w:rFonts w:ascii="仿宋_GB2312" w:hAnsi="ˎ̥" w:eastAsia="仿宋_GB2312"/>
          <w:b/>
          <w:sz w:val="32"/>
          <w:szCs w:val="32"/>
        </w:rPr>
      </w:pPr>
      <w:r>
        <w:rPr>
          <w:rFonts w:hint="eastAsia" w:ascii="仿宋_GB2312" w:hAnsi="ˎ̥" w:eastAsia="仿宋_GB2312"/>
          <w:sz w:val="32"/>
          <w:szCs w:val="32"/>
        </w:rPr>
        <w:t>4.</w:t>
      </w:r>
      <w:r>
        <w:rPr>
          <w:rFonts w:hint="eastAsia" w:ascii="仿宋_GB2312" w:hAnsi="ˎ̥" w:eastAsia="仿宋_GB2312"/>
          <w:b/>
          <w:sz w:val="32"/>
          <w:szCs w:val="32"/>
        </w:rPr>
        <w:t>社会保障和就业支出（类）行政事业单位养老支出（款）其他行政事业单位养老支出（项）。</w:t>
      </w:r>
    </w:p>
    <w:p w14:paraId="6DA5F88C">
      <w:pPr>
        <w:rPr>
          <w:rFonts w:hint="default" w:ascii="仿宋_GB2312" w:hAnsi="ˎ̥" w:eastAsia="仿宋_GB2312"/>
          <w:color w:val="000000"/>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25.12</w:t>
      </w:r>
      <w:r>
        <w:rPr>
          <w:rFonts w:hint="eastAsia" w:ascii="仿宋_GB2312" w:hAnsi="ˎ̥" w:eastAsia="仿宋_GB2312"/>
          <w:sz w:val="32"/>
          <w:szCs w:val="32"/>
        </w:rPr>
        <w:t>万元，支出决算为2</w:t>
      </w:r>
      <w:r>
        <w:rPr>
          <w:rFonts w:hint="eastAsia" w:ascii="仿宋_GB2312" w:hAnsi="ˎ̥" w:eastAsia="仿宋_GB2312"/>
          <w:sz w:val="32"/>
          <w:szCs w:val="32"/>
          <w:lang w:val="en-US" w:eastAsia="zh-CN"/>
        </w:rPr>
        <w:t>5.63</w:t>
      </w:r>
      <w:r>
        <w:rPr>
          <w:rFonts w:hint="eastAsia" w:ascii="仿宋_GB2312" w:hAnsi="ˎ̥" w:eastAsia="仿宋_GB2312"/>
          <w:sz w:val="32"/>
          <w:szCs w:val="32"/>
        </w:rPr>
        <w:t>万元，完成年初预算的10</w:t>
      </w:r>
      <w:r>
        <w:rPr>
          <w:rFonts w:hint="eastAsia" w:ascii="仿宋_GB2312" w:hAnsi="ˎ̥" w:eastAsia="仿宋_GB2312"/>
          <w:sz w:val="32"/>
          <w:szCs w:val="32"/>
          <w:lang w:val="en-US" w:eastAsia="zh-CN"/>
        </w:rPr>
        <w:t>2.03</w:t>
      </w:r>
      <w:r>
        <w:rPr>
          <w:rFonts w:hint="eastAsia" w:ascii="仿宋_GB2312" w:hAnsi="ˎ̥" w:eastAsia="仿宋_GB2312"/>
          <w:sz w:val="32"/>
          <w:szCs w:val="32"/>
        </w:rPr>
        <w:t>%。决算数</w:t>
      </w:r>
      <w:r>
        <w:rPr>
          <w:rFonts w:hint="eastAsia" w:ascii="仿宋_GB2312" w:hAnsi="ˎ̥" w:eastAsia="仿宋_GB2312"/>
          <w:sz w:val="32"/>
          <w:szCs w:val="32"/>
          <w:lang w:val="en-US" w:eastAsia="zh-CN"/>
        </w:rPr>
        <w:t>大</w:t>
      </w:r>
      <w:r>
        <w:rPr>
          <w:rFonts w:hint="eastAsia" w:ascii="仿宋_GB2312" w:hAnsi="ˎ̥" w:eastAsia="仿宋_GB2312"/>
          <w:sz w:val="32"/>
          <w:szCs w:val="32"/>
        </w:rPr>
        <w:t>于预算数的主要原因：</w:t>
      </w:r>
      <w:r>
        <w:rPr>
          <w:rFonts w:hint="eastAsia" w:ascii="仿宋_GB2312" w:hAnsi="ˎ̥" w:eastAsia="仿宋_GB2312"/>
          <w:sz w:val="32"/>
          <w:szCs w:val="32"/>
          <w:lang w:val="en-US" w:eastAsia="zh-CN"/>
        </w:rPr>
        <w:t>缴费基数上调。</w:t>
      </w:r>
    </w:p>
    <w:p w14:paraId="19A8A00F">
      <w:pPr>
        <w:ind w:firstLine="640" w:firstLineChars="200"/>
        <w:rPr>
          <w:rFonts w:ascii="仿宋_GB2312" w:hAnsi="ˎ̥" w:eastAsia="仿宋_GB2312"/>
          <w:b/>
          <w:sz w:val="32"/>
          <w:szCs w:val="32"/>
        </w:rPr>
      </w:pPr>
      <w:r>
        <w:rPr>
          <w:rFonts w:hint="eastAsia" w:ascii="仿宋_GB2312" w:hAnsi="ˎ̥" w:eastAsia="仿宋_GB2312"/>
          <w:sz w:val="32"/>
          <w:szCs w:val="32"/>
        </w:rPr>
        <w:t>5.</w:t>
      </w:r>
      <w:r>
        <w:rPr>
          <w:rFonts w:hint="eastAsia" w:ascii="仿宋_GB2312" w:hAnsi="ˎ̥" w:eastAsia="仿宋_GB2312"/>
          <w:b/>
          <w:sz w:val="32"/>
          <w:szCs w:val="32"/>
        </w:rPr>
        <w:t>社会保障和就业支出（类）抚恤（款）其他优抚支出（项）。</w:t>
      </w:r>
    </w:p>
    <w:p w14:paraId="0AA77F53">
      <w:pPr>
        <w:rPr>
          <w:rFonts w:ascii="仿宋_GB2312" w:hAnsi="ˎ̥" w:eastAsia="仿宋_GB2312"/>
          <w:color w:val="000000"/>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1.91万</w:t>
      </w:r>
      <w:r>
        <w:rPr>
          <w:rFonts w:hint="eastAsia" w:ascii="仿宋_GB2312" w:hAnsi="ˎ̥" w:eastAsia="仿宋_GB2312"/>
          <w:sz w:val="32"/>
          <w:szCs w:val="32"/>
        </w:rPr>
        <w:t>元，支出决算为</w:t>
      </w:r>
      <w:r>
        <w:rPr>
          <w:rFonts w:hint="eastAsia" w:ascii="仿宋_GB2312" w:hAnsi="ˎ̥" w:eastAsia="仿宋_GB2312"/>
          <w:sz w:val="32"/>
          <w:szCs w:val="32"/>
          <w:lang w:val="en-US" w:eastAsia="zh-CN"/>
        </w:rPr>
        <w:t>0.14</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7.33</w:t>
      </w:r>
      <w:r>
        <w:rPr>
          <w:rFonts w:hint="eastAsia" w:ascii="仿宋_GB2312" w:hAnsi="ˎ̥" w:eastAsia="仿宋_GB2312"/>
          <w:sz w:val="32"/>
          <w:szCs w:val="32"/>
        </w:rPr>
        <w:t>%。决算数小于预算数的主要原因：遗属供养人员</w:t>
      </w:r>
      <w:r>
        <w:rPr>
          <w:rFonts w:hint="eastAsia" w:ascii="仿宋_GB2312" w:hAnsi="ˎ̥" w:eastAsia="仿宋_GB2312"/>
          <w:sz w:val="32"/>
          <w:szCs w:val="32"/>
          <w:lang w:val="en-US" w:eastAsia="zh-CN"/>
        </w:rPr>
        <w:t>病故</w:t>
      </w:r>
      <w:r>
        <w:rPr>
          <w:rFonts w:hint="eastAsia" w:ascii="仿宋_GB2312" w:hAnsi="ˎ̥" w:eastAsia="仿宋_GB2312"/>
          <w:sz w:val="32"/>
          <w:szCs w:val="32"/>
        </w:rPr>
        <w:t>。</w:t>
      </w:r>
    </w:p>
    <w:p w14:paraId="0BDC2FA3">
      <w:pPr>
        <w:ind w:firstLine="640" w:firstLineChars="200"/>
        <w:rPr>
          <w:rFonts w:ascii="仿宋_GB2312" w:hAnsi="ˎ̥" w:eastAsia="仿宋_GB2312"/>
          <w:b/>
          <w:sz w:val="32"/>
          <w:szCs w:val="32"/>
        </w:rPr>
      </w:pPr>
      <w:r>
        <w:rPr>
          <w:rFonts w:hint="eastAsia" w:ascii="仿宋_GB2312" w:hAnsi="ˎ̥" w:eastAsia="仿宋_GB2312"/>
          <w:sz w:val="32"/>
          <w:szCs w:val="32"/>
        </w:rPr>
        <w:t>6.</w:t>
      </w:r>
      <w:r>
        <w:rPr>
          <w:rFonts w:hint="eastAsia" w:ascii="仿宋_GB2312" w:hAnsi="ˎ̥" w:eastAsia="仿宋_GB2312"/>
          <w:b/>
          <w:sz w:val="32"/>
          <w:szCs w:val="32"/>
        </w:rPr>
        <w:t>卫生健康支出（类）卫生健康管理事务（款）其他卫生健康管理事务支出（项）。</w:t>
      </w:r>
    </w:p>
    <w:p w14:paraId="4C6EDCC5">
      <w:pPr>
        <w:rPr>
          <w:rFonts w:hint="eastAsia" w:ascii="仿宋_GB2312" w:hAnsi="ˎ̥" w:eastAsia="仿宋_GB2312"/>
          <w:sz w:val="32"/>
          <w:szCs w:val="32"/>
          <w:lang w:val="en-US" w:eastAsia="zh-CN"/>
        </w:rPr>
      </w:pPr>
      <w:r>
        <w:rPr>
          <w:rFonts w:hint="eastAsia" w:ascii="仿宋_GB2312" w:hAnsi="ˎ̥" w:eastAsia="仿宋_GB2312"/>
          <w:sz w:val="32"/>
          <w:szCs w:val="32"/>
        </w:rPr>
        <w:t>年初预算为0万元，支出决算为</w:t>
      </w:r>
      <w:r>
        <w:rPr>
          <w:rFonts w:hint="eastAsia" w:ascii="仿宋_GB2312" w:hAnsi="ˎ̥" w:eastAsia="仿宋_GB2312"/>
          <w:sz w:val="32"/>
          <w:szCs w:val="32"/>
          <w:lang w:val="en-US" w:eastAsia="zh-CN"/>
        </w:rPr>
        <w:t>2</w:t>
      </w:r>
      <w:r>
        <w:rPr>
          <w:rFonts w:hint="eastAsia" w:ascii="仿宋_GB2312" w:hAnsi="ˎ̥" w:eastAsia="仿宋_GB2312"/>
          <w:sz w:val="32"/>
          <w:szCs w:val="32"/>
        </w:rPr>
        <w:t>万元，完成当年应支付的</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val="en-US" w:eastAsia="zh-CN"/>
        </w:rPr>
        <w:t>本年度海口市卫生健康委员会安排业务骨干外出学习培训补助支出。</w:t>
      </w:r>
    </w:p>
    <w:p w14:paraId="5DD799DD">
      <w:pPr>
        <w:ind w:firstLine="640" w:firstLineChars="200"/>
        <w:rPr>
          <w:rFonts w:ascii="仿宋_GB2312" w:hAnsi="ˎ̥" w:eastAsia="仿宋_GB2312"/>
          <w:b/>
          <w:sz w:val="32"/>
          <w:szCs w:val="32"/>
        </w:rPr>
      </w:pPr>
      <w:r>
        <w:rPr>
          <w:rFonts w:hint="eastAsia" w:ascii="仿宋_GB2312" w:hAnsi="ˎ̥" w:eastAsia="仿宋_GB2312"/>
          <w:sz w:val="32"/>
          <w:szCs w:val="32"/>
          <w:lang w:val="en-US" w:eastAsia="zh-CN"/>
        </w:rPr>
        <w:t>7</w:t>
      </w:r>
      <w:r>
        <w:rPr>
          <w:rFonts w:hint="eastAsia" w:ascii="仿宋_GB2312" w:hAnsi="ˎ̥" w:eastAsia="仿宋_GB2312"/>
          <w:sz w:val="32"/>
          <w:szCs w:val="32"/>
        </w:rPr>
        <w:t>.</w:t>
      </w:r>
      <w:r>
        <w:rPr>
          <w:rFonts w:hint="eastAsia" w:ascii="仿宋_GB2312" w:hAnsi="ˎ̥" w:eastAsia="仿宋_GB2312"/>
          <w:b/>
          <w:sz w:val="32"/>
          <w:szCs w:val="32"/>
        </w:rPr>
        <w:t>卫生健康支出（类）</w:t>
      </w:r>
      <w:r>
        <w:rPr>
          <w:rFonts w:hint="eastAsia" w:ascii="仿宋_GB2312" w:hAnsi="ˎ̥" w:eastAsia="仿宋_GB2312"/>
          <w:b/>
          <w:sz w:val="32"/>
          <w:szCs w:val="32"/>
          <w:lang w:val="en-US" w:eastAsia="zh-CN"/>
        </w:rPr>
        <w:t>基层医疗卫生机构</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其他基层医疗</w:t>
      </w:r>
      <w:r>
        <w:rPr>
          <w:rFonts w:hint="eastAsia" w:ascii="仿宋_GB2312" w:hAnsi="ˎ̥" w:eastAsia="仿宋_GB2312"/>
          <w:b/>
          <w:sz w:val="32"/>
          <w:szCs w:val="32"/>
        </w:rPr>
        <w:t>卫生</w:t>
      </w:r>
      <w:r>
        <w:rPr>
          <w:rFonts w:hint="eastAsia" w:ascii="仿宋_GB2312" w:hAnsi="ˎ̥" w:eastAsia="仿宋_GB2312"/>
          <w:b/>
          <w:sz w:val="32"/>
          <w:szCs w:val="32"/>
          <w:lang w:val="en-US" w:eastAsia="zh-CN"/>
        </w:rPr>
        <w:t>机构支出</w:t>
      </w:r>
      <w:r>
        <w:rPr>
          <w:rFonts w:hint="eastAsia" w:ascii="仿宋_GB2312" w:hAnsi="ˎ̥" w:eastAsia="仿宋_GB2312"/>
          <w:b/>
          <w:sz w:val="32"/>
          <w:szCs w:val="32"/>
        </w:rPr>
        <w:t>（项）。</w:t>
      </w:r>
    </w:p>
    <w:p w14:paraId="6577BC53">
      <w:pPr>
        <w:rPr>
          <w:rFonts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190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178.77</w:t>
      </w:r>
      <w:r>
        <w:rPr>
          <w:rFonts w:hint="eastAsia" w:ascii="仿宋_GB2312" w:hAnsi="ˎ̥" w:eastAsia="仿宋_GB2312"/>
          <w:sz w:val="32"/>
          <w:szCs w:val="32"/>
        </w:rPr>
        <w:t>万元，决算数</w:t>
      </w:r>
      <w:r>
        <w:rPr>
          <w:rFonts w:hint="eastAsia" w:ascii="仿宋_GB2312" w:hAnsi="ˎ̥" w:eastAsia="仿宋_GB2312"/>
          <w:sz w:val="32"/>
          <w:szCs w:val="32"/>
          <w:lang w:val="en-US" w:eastAsia="zh-CN"/>
        </w:rPr>
        <w:t>小</w:t>
      </w:r>
      <w:r>
        <w:rPr>
          <w:rFonts w:hint="eastAsia" w:ascii="仿宋_GB2312" w:hAnsi="ˎ̥" w:eastAsia="仿宋_GB2312"/>
          <w:sz w:val="32"/>
          <w:szCs w:val="32"/>
        </w:rPr>
        <w:t>于预算数的主要原因：</w:t>
      </w:r>
      <w:r>
        <w:rPr>
          <w:rFonts w:hint="eastAsia" w:ascii="仿宋_GB2312" w:hAnsi="ˎ̥" w:eastAsia="仿宋_GB2312"/>
          <w:color w:val="000000"/>
          <w:sz w:val="32"/>
          <w:szCs w:val="32"/>
        </w:rPr>
        <w:t>省级基本公共卫生财政资金</w:t>
      </w:r>
      <w:r>
        <w:rPr>
          <w:rFonts w:hint="eastAsia" w:ascii="仿宋_GB2312" w:hAnsi="ˎ̥" w:eastAsia="仿宋_GB2312"/>
          <w:color w:val="000000"/>
          <w:sz w:val="32"/>
          <w:szCs w:val="32"/>
          <w:lang w:val="en-US" w:eastAsia="zh-CN"/>
        </w:rPr>
        <w:t>精神患者社区康复工作跨年度使用</w:t>
      </w:r>
      <w:r>
        <w:rPr>
          <w:rFonts w:hint="eastAsia" w:ascii="仿宋_GB2312" w:hAnsi="ˎ̥" w:eastAsia="仿宋_GB2312"/>
          <w:color w:val="000000"/>
          <w:sz w:val="32"/>
          <w:szCs w:val="32"/>
        </w:rPr>
        <w:t>。</w:t>
      </w:r>
    </w:p>
    <w:p w14:paraId="7B042777">
      <w:pPr>
        <w:ind w:firstLine="640" w:firstLineChars="200"/>
        <w:rPr>
          <w:rFonts w:ascii="仿宋_GB2312" w:hAnsi="ˎ̥" w:eastAsia="仿宋_GB2312"/>
          <w:b/>
          <w:sz w:val="32"/>
          <w:szCs w:val="32"/>
        </w:rPr>
      </w:pPr>
      <w:r>
        <w:rPr>
          <w:rFonts w:hint="eastAsia" w:ascii="仿宋_GB2312" w:hAnsi="ˎ̥" w:eastAsia="仿宋_GB2312"/>
          <w:sz w:val="32"/>
          <w:szCs w:val="32"/>
          <w:lang w:val="en-US" w:eastAsia="zh-CN"/>
        </w:rPr>
        <w:t>8</w:t>
      </w:r>
      <w:r>
        <w:rPr>
          <w:rFonts w:hint="eastAsia" w:ascii="仿宋_GB2312" w:hAnsi="ˎ̥" w:eastAsia="仿宋_GB2312"/>
          <w:sz w:val="32"/>
          <w:szCs w:val="32"/>
        </w:rPr>
        <w:t>.</w:t>
      </w:r>
      <w:r>
        <w:rPr>
          <w:rFonts w:hint="eastAsia" w:ascii="仿宋_GB2312" w:hAnsi="ˎ̥" w:eastAsia="仿宋_GB2312"/>
          <w:b/>
          <w:sz w:val="32"/>
          <w:szCs w:val="32"/>
        </w:rPr>
        <w:t>卫生健康支出（类）公共卫生（款）疾病预防控制机构（项）。</w:t>
      </w:r>
    </w:p>
    <w:p w14:paraId="13F505C4">
      <w:pPr>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3139.77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3267.66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104.07</w:t>
      </w:r>
      <w:r>
        <w:rPr>
          <w:rFonts w:hint="eastAsia" w:ascii="仿宋_GB2312" w:hAnsi="ˎ̥" w:eastAsia="仿宋_GB2312"/>
          <w:sz w:val="32"/>
          <w:szCs w:val="32"/>
        </w:rPr>
        <w:t>%。决算数</w:t>
      </w:r>
      <w:r>
        <w:rPr>
          <w:rFonts w:hint="eastAsia" w:ascii="仿宋_GB2312" w:hAnsi="ˎ̥" w:eastAsia="仿宋_GB2312"/>
          <w:sz w:val="32"/>
          <w:szCs w:val="32"/>
          <w:lang w:val="en-US" w:eastAsia="zh-CN"/>
        </w:rPr>
        <w:t>大</w:t>
      </w:r>
      <w:r>
        <w:rPr>
          <w:rFonts w:hint="eastAsia" w:ascii="仿宋_GB2312" w:hAnsi="ˎ̥" w:eastAsia="仿宋_GB2312"/>
          <w:sz w:val="32"/>
          <w:szCs w:val="32"/>
        </w:rPr>
        <w:t>于预算数的主要原因：</w:t>
      </w:r>
      <w:r>
        <w:rPr>
          <w:rFonts w:hint="eastAsia" w:ascii="仿宋_GB2312" w:hAnsi="ˎ̥" w:eastAsia="仿宋_GB2312"/>
          <w:sz w:val="32"/>
          <w:szCs w:val="32"/>
          <w:lang w:val="en-US" w:eastAsia="zh-CN"/>
        </w:rPr>
        <w:t>2023年人员工资及缴费基数上调、项目工作增加</w:t>
      </w:r>
      <w:r>
        <w:rPr>
          <w:rFonts w:hint="eastAsia" w:ascii="仿宋_GB2312" w:hAnsi="ˎ̥" w:eastAsia="仿宋_GB2312"/>
          <w:sz w:val="32"/>
          <w:szCs w:val="32"/>
        </w:rPr>
        <w:t>。</w:t>
      </w:r>
    </w:p>
    <w:p w14:paraId="5B52C5AC">
      <w:pPr>
        <w:ind w:firstLine="640" w:firstLineChars="200"/>
        <w:rPr>
          <w:rFonts w:ascii="仿宋_GB2312" w:hAnsi="ˎ̥" w:eastAsia="仿宋_GB2312"/>
          <w:b/>
          <w:sz w:val="32"/>
          <w:szCs w:val="32"/>
        </w:rPr>
      </w:pPr>
      <w:r>
        <w:rPr>
          <w:rFonts w:hint="eastAsia" w:ascii="仿宋_GB2312" w:hAnsi="ˎ̥" w:eastAsia="仿宋_GB2312"/>
          <w:sz w:val="32"/>
          <w:szCs w:val="32"/>
        </w:rPr>
        <w:t>9.</w:t>
      </w:r>
      <w:r>
        <w:rPr>
          <w:rFonts w:hint="eastAsia" w:ascii="仿宋_GB2312" w:hAnsi="ˎ̥" w:eastAsia="仿宋_GB2312"/>
          <w:b/>
          <w:sz w:val="32"/>
          <w:szCs w:val="32"/>
        </w:rPr>
        <w:t>卫生健康支出（类）公共卫生（款）重大公共卫生服务（项）。</w:t>
      </w:r>
    </w:p>
    <w:p w14:paraId="73E76A03">
      <w:pPr>
        <w:rPr>
          <w:rFonts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982.42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1097.88</w:t>
      </w:r>
      <w:r>
        <w:rPr>
          <w:rFonts w:hint="eastAsia" w:ascii="仿宋_GB2312" w:hAnsi="ˎ̥" w:eastAsia="仿宋_GB2312"/>
          <w:sz w:val="32"/>
          <w:szCs w:val="32"/>
        </w:rPr>
        <w:t>万元，决算数</w:t>
      </w:r>
      <w:r>
        <w:rPr>
          <w:rFonts w:hint="eastAsia" w:ascii="仿宋_GB2312" w:hAnsi="ˎ̥" w:eastAsia="仿宋_GB2312"/>
          <w:sz w:val="32"/>
          <w:szCs w:val="32"/>
          <w:lang w:val="en-US" w:eastAsia="zh-CN"/>
        </w:rPr>
        <w:t>大</w:t>
      </w:r>
      <w:r>
        <w:rPr>
          <w:rFonts w:hint="eastAsia" w:ascii="仿宋_GB2312" w:hAnsi="ˎ̥" w:eastAsia="仿宋_GB2312"/>
          <w:sz w:val="32"/>
          <w:szCs w:val="32"/>
        </w:rPr>
        <w:t>于预算数的主要原因：</w:t>
      </w:r>
      <w:r>
        <w:rPr>
          <w:rFonts w:hint="eastAsia" w:ascii="仿宋_GB2312" w:hAnsi="ˎ̥" w:eastAsia="仿宋_GB2312"/>
          <w:color w:val="000000"/>
          <w:sz w:val="32"/>
          <w:szCs w:val="32"/>
        </w:rPr>
        <w:t>中央级重大公共卫生财政资金.</w:t>
      </w:r>
    </w:p>
    <w:p w14:paraId="160FE92D">
      <w:pPr>
        <w:rPr>
          <w:rFonts w:hint="eastAsia" w:ascii="仿宋_GB2312" w:hAnsi="ˎ̥" w:eastAsia="仿宋_GB2312"/>
          <w:sz w:val="32"/>
          <w:szCs w:val="32"/>
          <w:lang w:eastAsia="zh-CN"/>
        </w:rPr>
      </w:pPr>
      <w:r>
        <w:rPr>
          <w:rFonts w:hint="eastAsia" w:ascii="仿宋_GB2312" w:hAnsi="ˎ̥" w:eastAsia="仿宋_GB2312"/>
          <w:sz w:val="32"/>
          <w:szCs w:val="32"/>
          <w:lang w:val="en-US" w:eastAsia="zh-CN"/>
        </w:rPr>
        <w:t>项目工作跨年度，资金上</w:t>
      </w:r>
      <w:r>
        <w:rPr>
          <w:rFonts w:hint="eastAsia" w:ascii="仿宋_GB2312" w:hAnsi="ˎ̥" w:eastAsia="仿宋_GB2312"/>
          <w:sz w:val="32"/>
          <w:szCs w:val="32"/>
        </w:rPr>
        <w:t>年</w:t>
      </w:r>
      <w:r>
        <w:rPr>
          <w:rFonts w:hint="eastAsia" w:ascii="仿宋_GB2312" w:hAnsi="ˎ̥" w:eastAsia="仿宋_GB2312"/>
          <w:sz w:val="32"/>
          <w:szCs w:val="32"/>
          <w:lang w:val="en-US" w:eastAsia="zh-CN"/>
        </w:rPr>
        <w:t>末</w:t>
      </w:r>
      <w:r>
        <w:rPr>
          <w:rFonts w:hint="eastAsia" w:ascii="仿宋_GB2312" w:hAnsi="ˎ̥" w:eastAsia="仿宋_GB2312"/>
          <w:sz w:val="32"/>
          <w:szCs w:val="32"/>
        </w:rPr>
        <w:t>结转</w:t>
      </w:r>
      <w:r>
        <w:rPr>
          <w:rFonts w:hint="eastAsia" w:ascii="仿宋_GB2312" w:hAnsi="ˎ̥" w:eastAsia="仿宋_GB2312"/>
          <w:sz w:val="32"/>
          <w:szCs w:val="32"/>
          <w:lang w:val="en-US" w:eastAsia="zh-CN"/>
        </w:rPr>
        <w:t>到本年度使用</w:t>
      </w:r>
      <w:r>
        <w:rPr>
          <w:rFonts w:hint="eastAsia" w:ascii="仿宋_GB2312" w:hAnsi="ˎ̥" w:eastAsia="仿宋_GB2312"/>
          <w:sz w:val="32"/>
          <w:szCs w:val="32"/>
          <w:lang w:eastAsia="zh-CN"/>
        </w:rPr>
        <w:t>。</w:t>
      </w:r>
    </w:p>
    <w:p w14:paraId="25F202DA">
      <w:pPr>
        <w:ind w:firstLine="640" w:firstLineChars="200"/>
        <w:rPr>
          <w:rFonts w:ascii="仿宋_GB2312" w:hAnsi="ˎ̥" w:eastAsia="仿宋_GB2312"/>
          <w:b/>
          <w:sz w:val="32"/>
          <w:szCs w:val="32"/>
        </w:rPr>
      </w:pPr>
      <w:r>
        <w:rPr>
          <w:rFonts w:hint="eastAsia" w:ascii="仿宋_GB2312" w:hAnsi="ˎ̥" w:eastAsia="仿宋_GB2312"/>
          <w:sz w:val="32"/>
          <w:szCs w:val="32"/>
        </w:rPr>
        <w:t>10.</w:t>
      </w:r>
      <w:r>
        <w:rPr>
          <w:rFonts w:hint="eastAsia" w:ascii="仿宋_GB2312" w:hAnsi="ˎ̥" w:eastAsia="仿宋_GB2312"/>
          <w:b/>
          <w:sz w:val="32"/>
          <w:szCs w:val="32"/>
        </w:rPr>
        <w:t>卫生健康支出（类）公共卫生（款）其他公共卫生服务（项）。</w:t>
      </w:r>
    </w:p>
    <w:p w14:paraId="1E890BC5">
      <w:pPr>
        <w:rPr>
          <w:rFonts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28</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27.82</w:t>
      </w:r>
      <w:r>
        <w:rPr>
          <w:rFonts w:hint="eastAsia" w:ascii="仿宋_GB2312" w:hAnsi="ˎ̥" w:eastAsia="仿宋_GB2312"/>
          <w:sz w:val="32"/>
          <w:szCs w:val="32"/>
        </w:rPr>
        <w:t>万元，决算数</w:t>
      </w:r>
      <w:r>
        <w:rPr>
          <w:rFonts w:hint="eastAsia" w:ascii="仿宋_GB2312" w:hAnsi="ˎ̥" w:eastAsia="仿宋_GB2312"/>
          <w:sz w:val="32"/>
          <w:szCs w:val="32"/>
          <w:lang w:val="en-US" w:eastAsia="zh-CN"/>
        </w:rPr>
        <w:t>小</w:t>
      </w:r>
      <w:r>
        <w:rPr>
          <w:rFonts w:hint="eastAsia" w:ascii="仿宋_GB2312" w:hAnsi="ˎ̥" w:eastAsia="仿宋_GB2312"/>
          <w:sz w:val="32"/>
          <w:szCs w:val="32"/>
        </w:rPr>
        <w:t>于预算数的主要原因：</w:t>
      </w:r>
      <w:r>
        <w:rPr>
          <w:rFonts w:hint="eastAsia" w:ascii="仿宋_GB2312" w:hAnsi="ˎ̥" w:eastAsia="仿宋_GB2312"/>
          <w:sz w:val="32"/>
          <w:szCs w:val="32"/>
          <w:lang w:val="en-US" w:eastAsia="zh-CN"/>
        </w:rPr>
        <w:t>市级</w:t>
      </w:r>
      <w:r>
        <w:rPr>
          <w:rFonts w:hint="eastAsia" w:ascii="仿宋_GB2312" w:hAnsi="ˎ̥" w:eastAsia="仿宋_GB2312"/>
          <w:sz w:val="32"/>
          <w:szCs w:val="32"/>
        </w:rPr>
        <w:t>卫生健康发展专项资金</w:t>
      </w:r>
      <w:r>
        <w:rPr>
          <w:rFonts w:hint="eastAsia" w:ascii="仿宋_GB2312" w:hAnsi="ˎ̥" w:eastAsia="仿宋_GB2312"/>
          <w:sz w:val="32"/>
          <w:szCs w:val="32"/>
          <w:lang w:val="en-US" w:eastAsia="zh-CN"/>
        </w:rPr>
        <w:t>结余财政收回</w:t>
      </w:r>
      <w:r>
        <w:rPr>
          <w:rFonts w:hint="eastAsia" w:ascii="仿宋_GB2312" w:hAnsi="ˎ̥" w:eastAsia="仿宋_GB2312"/>
          <w:color w:val="000000"/>
          <w:sz w:val="32"/>
          <w:szCs w:val="32"/>
        </w:rPr>
        <w:t>。</w:t>
      </w:r>
    </w:p>
    <w:p w14:paraId="215D86E3">
      <w:pPr>
        <w:ind w:firstLine="640" w:firstLineChars="200"/>
        <w:rPr>
          <w:rFonts w:ascii="仿宋_GB2312" w:hAnsi="ˎ̥" w:eastAsia="仿宋_GB2312"/>
          <w:b/>
          <w:sz w:val="32"/>
          <w:szCs w:val="32"/>
        </w:rPr>
      </w:pPr>
      <w:r>
        <w:rPr>
          <w:rFonts w:hint="eastAsia" w:ascii="仿宋_GB2312" w:hAnsi="ˎ̥" w:eastAsia="仿宋_GB2312"/>
          <w:sz w:val="32"/>
          <w:szCs w:val="32"/>
        </w:rPr>
        <w:t>11.</w:t>
      </w:r>
      <w:r>
        <w:rPr>
          <w:rFonts w:hint="eastAsia" w:ascii="仿宋_GB2312" w:hAnsi="ˎ̥" w:eastAsia="仿宋_GB2312"/>
          <w:b/>
          <w:sz w:val="32"/>
          <w:szCs w:val="32"/>
        </w:rPr>
        <w:t>卫生健康支出（类）行政事业单位医疗（款）行政单位医疗（项）。</w:t>
      </w:r>
    </w:p>
    <w:p w14:paraId="16844AD1">
      <w:pPr>
        <w:ind w:firstLine="640" w:firstLineChars="200"/>
        <w:rPr>
          <w:rFonts w:hint="default" w:ascii="仿宋_GB2312" w:hAnsi="ˎ̥" w:eastAsia="仿宋_GB2312"/>
          <w:color w:val="000000"/>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0</w:t>
      </w:r>
      <w:r>
        <w:rPr>
          <w:rFonts w:hint="eastAsia" w:ascii="仿宋_GB2312" w:hAnsi="ˎ̥" w:eastAsia="仿宋_GB2312"/>
          <w:sz w:val="32"/>
          <w:szCs w:val="32"/>
        </w:rPr>
        <w:t>%</w:t>
      </w:r>
      <w:r>
        <w:rPr>
          <w:rFonts w:hint="eastAsia" w:ascii="仿宋_GB2312" w:hAnsi="ˎ̥" w:eastAsia="仿宋_GB2312"/>
          <w:color w:val="000000"/>
          <w:sz w:val="32"/>
          <w:szCs w:val="32"/>
        </w:rPr>
        <w:t>。</w:t>
      </w:r>
      <w:r>
        <w:rPr>
          <w:rFonts w:hint="eastAsia" w:ascii="仿宋_GB2312" w:hAnsi="ˎ̥" w:eastAsia="仿宋_GB2312"/>
          <w:color w:val="000000"/>
          <w:sz w:val="32"/>
          <w:szCs w:val="32"/>
          <w:lang w:val="en-US" w:eastAsia="zh-CN"/>
        </w:rPr>
        <w:t>本单位无行政单位医疗支出。</w:t>
      </w:r>
    </w:p>
    <w:p w14:paraId="6CBA38F6">
      <w:pPr>
        <w:ind w:firstLine="640" w:firstLineChars="200"/>
        <w:rPr>
          <w:rFonts w:ascii="仿宋_GB2312" w:hAnsi="ˎ̥" w:eastAsia="仿宋_GB2312"/>
          <w:b/>
          <w:sz w:val="32"/>
          <w:szCs w:val="32"/>
        </w:rPr>
      </w:pPr>
      <w:r>
        <w:rPr>
          <w:rFonts w:hint="eastAsia" w:ascii="仿宋_GB2312" w:hAnsi="ˎ̥" w:eastAsia="仿宋_GB2312"/>
          <w:sz w:val="32"/>
          <w:szCs w:val="32"/>
        </w:rPr>
        <w:t>12.</w:t>
      </w:r>
      <w:r>
        <w:rPr>
          <w:rFonts w:hint="eastAsia" w:ascii="仿宋_GB2312" w:hAnsi="ˎ̥" w:eastAsia="仿宋_GB2312"/>
          <w:b/>
          <w:sz w:val="32"/>
          <w:szCs w:val="32"/>
        </w:rPr>
        <w:t>卫生健康支出（类）行政事业单位医疗（款）事业单位医疗（项）。</w:t>
      </w:r>
    </w:p>
    <w:p w14:paraId="63747A64">
      <w:pPr>
        <w:rPr>
          <w:rFonts w:ascii="仿宋_GB2312" w:hAnsi="ˎ̥" w:eastAsia="仿宋_GB2312"/>
          <w:color w:val="000000"/>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56.32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41.72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74.08</w:t>
      </w:r>
      <w:r>
        <w:rPr>
          <w:rFonts w:hint="eastAsia" w:ascii="仿宋_GB2312" w:hAnsi="ˎ̥" w:eastAsia="仿宋_GB2312"/>
          <w:sz w:val="32"/>
          <w:szCs w:val="32"/>
        </w:rPr>
        <w:t>%。决算数小于预算数的主要</w:t>
      </w:r>
      <w:r>
        <w:rPr>
          <w:rFonts w:hint="eastAsia" w:ascii="仿宋_GB2312" w:hAnsi="ˎ̥" w:eastAsia="仿宋_GB2312"/>
          <w:color w:val="000000"/>
          <w:sz w:val="32"/>
          <w:szCs w:val="32"/>
        </w:rPr>
        <w:t>原因</w:t>
      </w:r>
      <w:r>
        <w:rPr>
          <w:rFonts w:hint="eastAsia" w:ascii="仿宋_GB2312" w:hAnsi="ˎ̥" w:eastAsia="仿宋_GB2312"/>
          <w:color w:val="000000"/>
          <w:sz w:val="32"/>
          <w:szCs w:val="32"/>
          <w:lang w:val="en-US" w:eastAsia="zh-CN"/>
        </w:rPr>
        <w:t>是人员减少，退休3人</w:t>
      </w:r>
      <w:r>
        <w:rPr>
          <w:rFonts w:hint="eastAsia" w:ascii="仿宋_GB2312" w:hAnsi="ˎ̥" w:eastAsia="仿宋_GB2312"/>
          <w:color w:val="000000"/>
          <w:sz w:val="32"/>
          <w:szCs w:val="32"/>
        </w:rPr>
        <w:t>。</w:t>
      </w:r>
    </w:p>
    <w:p w14:paraId="77732E93">
      <w:pPr>
        <w:ind w:firstLine="640" w:firstLineChars="200"/>
        <w:rPr>
          <w:rFonts w:ascii="仿宋_GB2312" w:hAnsi="ˎ̥" w:eastAsia="仿宋_GB2312"/>
          <w:b/>
          <w:sz w:val="32"/>
          <w:szCs w:val="32"/>
        </w:rPr>
      </w:pPr>
      <w:r>
        <w:rPr>
          <w:rFonts w:hint="eastAsia" w:ascii="仿宋_GB2312" w:hAnsi="ˎ̥" w:eastAsia="仿宋_GB2312"/>
          <w:sz w:val="32"/>
          <w:szCs w:val="32"/>
        </w:rPr>
        <w:t>13.</w:t>
      </w:r>
      <w:r>
        <w:rPr>
          <w:rFonts w:hint="eastAsia" w:ascii="仿宋_GB2312" w:hAnsi="ˎ̥" w:eastAsia="仿宋_GB2312"/>
          <w:b/>
          <w:sz w:val="32"/>
          <w:szCs w:val="32"/>
        </w:rPr>
        <w:t>卫生健康支出（类）行政事业单位医疗（款）其他行政事业单位医疗支出（项）。</w:t>
      </w:r>
    </w:p>
    <w:p w14:paraId="3D34B772">
      <w:pPr>
        <w:rPr>
          <w:rFonts w:ascii="仿宋_GB2312" w:hAnsi="ˎ̥" w:eastAsia="仿宋_GB2312"/>
          <w:color w:val="000000"/>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66.24</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77.56</w:t>
      </w:r>
      <w:r>
        <w:rPr>
          <w:rFonts w:hint="eastAsia" w:ascii="仿宋_GB2312" w:hAnsi="ˎ̥" w:eastAsia="仿宋_GB2312"/>
          <w:sz w:val="32"/>
          <w:szCs w:val="32"/>
        </w:rPr>
        <w:t>万元，完成年初预算的1</w:t>
      </w:r>
      <w:r>
        <w:rPr>
          <w:rFonts w:hint="eastAsia" w:ascii="仿宋_GB2312" w:hAnsi="ˎ̥" w:eastAsia="仿宋_GB2312"/>
          <w:sz w:val="32"/>
          <w:szCs w:val="32"/>
          <w:lang w:val="en-US" w:eastAsia="zh-CN"/>
        </w:rPr>
        <w:t>7.09</w:t>
      </w:r>
      <w:r>
        <w:rPr>
          <w:rFonts w:hint="eastAsia" w:ascii="仿宋_GB2312" w:hAnsi="ˎ̥" w:eastAsia="仿宋_GB2312"/>
          <w:sz w:val="32"/>
          <w:szCs w:val="32"/>
        </w:rPr>
        <w:t>%。决算数大于预算数的主要原因</w:t>
      </w:r>
      <w:r>
        <w:rPr>
          <w:rFonts w:hint="eastAsia" w:ascii="仿宋_GB2312" w:hAnsi="ˎ̥" w:eastAsia="仿宋_GB2312"/>
          <w:color w:val="000000"/>
          <w:sz w:val="32"/>
          <w:szCs w:val="32"/>
        </w:rPr>
        <w:t>医疗基数变动。</w:t>
      </w:r>
    </w:p>
    <w:p w14:paraId="68C52760">
      <w:pPr>
        <w:ind w:firstLine="640" w:firstLineChars="200"/>
        <w:rPr>
          <w:rFonts w:ascii="仿宋_GB2312" w:hAnsi="ˎ̥" w:eastAsia="仿宋_GB2312"/>
          <w:b/>
          <w:sz w:val="32"/>
          <w:szCs w:val="32"/>
        </w:rPr>
      </w:pPr>
      <w:r>
        <w:rPr>
          <w:rFonts w:hint="eastAsia" w:ascii="仿宋_GB2312" w:hAnsi="ˎ̥" w:eastAsia="仿宋_GB2312"/>
          <w:sz w:val="32"/>
          <w:szCs w:val="32"/>
        </w:rPr>
        <w:t>14.</w:t>
      </w:r>
      <w:r>
        <w:rPr>
          <w:rFonts w:hint="eastAsia" w:ascii="仿宋_GB2312" w:hAnsi="ˎ̥" w:eastAsia="仿宋_GB2312"/>
          <w:b/>
          <w:sz w:val="32"/>
          <w:szCs w:val="32"/>
        </w:rPr>
        <w:t>卫生健康支出（类）其他卫生健康支出（款）其他卫生健康支出（项）。</w:t>
      </w:r>
    </w:p>
    <w:p w14:paraId="50B7D33F">
      <w:pPr>
        <w:rPr>
          <w:rFonts w:ascii="仿宋_GB2312" w:hAnsi="ˎ̥" w:eastAsia="仿宋_GB2312"/>
          <w:color w:val="000000"/>
          <w:sz w:val="32"/>
          <w:szCs w:val="32"/>
        </w:rPr>
      </w:pPr>
      <w:r>
        <w:rPr>
          <w:rFonts w:hint="eastAsia" w:ascii="仿宋_GB2312" w:hAnsi="ˎ̥" w:eastAsia="仿宋_GB2312"/>
          <w:sz w:val="32"/>
          <w:szCs w:val="32"/>
        </w:rPr>
        <w:t>年初预算为0万元，支出决算为0万元，完成年初预算的0%。</w:t>
      </w:r>
    </w:p>
    <w:p w14:paraId="2935144E">
      <w:pPr>
        <w:ind w:firstLine="640" w:firstLineChars="200"/>
        <w:rPr>
          <w:rFonts w:ascii="仿宋_GB2312" w:hAnsi="ˎ̥" w:eastAsia="仿宋_GB2312"/>
          <w:b/>
          <w:sz w:val="32"/>
          <w:szCs w:val="32"/>
        </w:rPr>
      </w:pPr>
      <w:r>
        <w:rPr>
          <w:rFonts w:hint="eastAsia" w:ascii="仿宋_GB2312" w:hAnsi="ˎ̥" w:eastAsia="仿宋_GB2312"/>
          <w:sz w:val="32"/>
          <w:szCs w:val="32"/>
        </w:rPr>
        <w:t>15.</w:t>
      </w:r>
      <w:r>
        <w:rPr>
          <w:rFonts w:hint="eastAsia" w:ascii="仿宋_GB2312" w:hAnsi="ˎ̥" w:eastAsia="仿宋_GB2312"/>
          <w:b/>
          <w:sz w:val="32"/>
          <w:szCs w:val="32"/>
        </w:rPr>
        <w:t>住房保障支出（类）住房改革支出（款）住房公积金（项）。</w:t>
      </w:r>
    </w:p>
    <w:p w14:paraId="0D109E03">
      <w:pPr>
        <w:rPr>
          <w:rFonts w:hint="default" w:ascii="仿宋_GB2312" w:hAnsi="ˎ̥" w:eastAsia="仿宋_GB2312"/>
          <w:color w:val="000000"/>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72.85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76.08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104.43</w:t>
      </w:r>
      <w:r>
        <w:rPr>
          <w:rFonts w:hint="eastAsia" w:ascii="仿宋_GB2312" w:hAnsi="ˎ̥" w:eastAsia="仿宋_GB2312"/>
          <w:sz w:val="32"/>
          <w:szCs w:val="32"/>
        </w:rPr>
        <w:t>%</w:t>
      </w:r>
      <w:r>
        <w:rPr>
          <w:rFonts w:hint="eastAsia" w:ascii="仿宋_GB2312" w:hAnsi="ˎ̥" w:eastAsia="仿宋_GB2312"/>
          <w:color w:val="000000"/>
          <w:sz w:val="32"/>
          <w:szCs w:val="32"/>
        </w:rPr>
        <w:t>。</w:t>
      </w:r>
      <w:r>
        <w:rPr>
          <w:rFonts w:hint="eastAsia" w:ascii="仿宋_GB2312" w:hAnsi="ˎ̥" w:eastAsia="仿宋_GB2312"/>
          <w:sz w:val="32"/>
          <w:szCs w:val="32"/>
        </w:rPr>
        <w:t>决算数</w:t>
      </w:r>
      <w:r>
        <w:rPr>
          <w:rFonts w:hint="eastAsia" w:ascii="仿宋_GB2312" w:hAnsi="ˎ̥" w:eastAsia="仿宋_GB2312"/>
          <w:sz w:val="32"/>
          <w:szCs w:val="32"/>
          <w:lang w:val="en-US" w:eastAsia="zh-CN"/>
        </w:rPr>
        <w:t>大</w:t>
      </w:r>
      <w:r>
        <w:rPr>
          <w:rFonts w:hint="eastAsia" w:ascii="仿宋_GB2312" w:hAnsi="ˎ̥" w:eastAsia="仿宋_GB2312"/>
          <w:sz w:val="32"/>
          <w:szCs w:val="32"/>
        </w:rPr>
        <w:t>于预算数的主要原因：</w:t>
      </w:r>
      <w:r>
        <w:rPr>
          <w:rFonts w:hint="eastAsia" w:ascii="仿宋_GB2312" w:hAnsi="ˎ̥" w:eastAsia="仿宋_GB2312"/>
          <w:sz w:val="32"/>
          <w:szCs w:val="32"/>
          <w:lang w:val="en-US" w:eastAsia="zh-CN"/>
        </w:rPr>
        <w:t>住房公积金缴费基数上调。</w:t>
      </w:r>
    </w:p>
    <w:p w14:paraId="2EB7FAB7">
      <w:pPr>
        <w:ind w:firstLine="640" w:firstLineChars="200"/>
        <w:rPr>
          <w:rFonts w:ascii="仿宋_GB2312" w:hAnsi="ˎ̥" w:eastAsia="仿宋_GB2312"/>
          <w:b/>
          <w:sz w:val="32"/>
          <w:szCs w:val="32"/>
        </w:rPr>
      </w:pPr>
      <w:r>
        <w:rPr>
          <w:rFonts w:hint="eastAsia" w:ascii="仿宋_GB2312" w:hAnsi="ˎ̥" w:eastAsia="仿宋_GB2312"/>
          <w:sz w:val="32"/>
          <w:szCs w:val="32"/>
        </w:rPr>
        <w:t>16.</w:t>
      </w:r>
      <w:r>
        <w:rPr>
          <w:rFonts w:hint="eastAsia" w:ascii="仿宋_GB2312" w:hAnsi="ˎ̥" w:eastAsia="仿宋_GB2312"/>
          <w:b/>
          <w:sz w:val="32"/>
          <w:szCs w:val="32"/>
        </w:rPr>
        <w:t>住房保障支出（类）住房改革支出（款）购房补贴（项）。</w:t>
      </w:r>
    </w:p>
    <w:p w14:paraId="6EB4638F">
      <w:pPr>
        <w:rPr>
          <w:rFonts w:hint="default" w:ascii="仿宋_GB2312" w:hAnsi="ˎ̥" w:eastAsia="仿宋_GB2312"/>
          <w:color w:val="000000"/>
          <w:sz w:val="32"/>
          <w:szCs w:val="32"/>
          <w:lang w:val="en-US" w:eastAsia="zh-CN"/>
        </w:rPr>
      </w:pPr>
      <w:r>
        <w:rPr>
          <w:rFonts w:hint="eastAsia" w:ascii="仿宋_GB2312" w:hAnsi="ˎ̥" w:eastAsia="仿宋_GB2312"/>
          <w:sz w:val="32"/>
          <w:szCs w:val="32"/>
        </w:rPr>
        <w:t>年初预算为0</w:t>
      </w:r>
      <w:r>
        <w:rPr>
          <w:rFonts w:hint="eastAsia" w:ascii="仿宋_GB2312" w:hAnsi="ˎ̥" w:eastAsia="仿宋_GB2312"/>
          <w:sz w:val="32"/>
          <w:szCs w:val="32"/>
          <w:lang w:val="en-US" w:eastAsia="zh-CN"/>
        </w:rPr>
        <w:t>.6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w:t>
      </w:r>
      <w:r>
        <w:rPr>
          <w:rFonts w:hint="eastAsia" w:ascii="仿宋_GB2312" w:hAnsi="ˎ̥" w:eastAsia="仿宋_GB2312"/>
          <w:sz w:val="32"/>
          <w:szCs w:val="32"/>
        </w:rPr>
        <w:t>0%</w:t>
      </w:r>
      <w:r>
        <w:rPr>
          <w:rFonts w:hint="eastAsia" w:ascii="仿宋_GB2312" w:hAnsi="ˎ̥" w:eastAsia="仿宋_GB2312"/>
          <w:color w:val="000000"/>
          <w:sz w:val="32"/>
          <w:szCs w:val="32"/>
        </w:rPr>
        <w:t>。</w:t>
      </w:r>
    </w:p>
    <w:p w14:paraId="6B194F53">
      <w:pPr>
        <w:ind w:firstLine="627" w:firstLineChars="196"/>
        <w:rPr>
          <w:rFonts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17A2D677">
      <w:pPr>
        <w:tabs>
          <w:tab w:val="center" w:pos="4473"/>
        </w:tabs>
        <w:ind w:firstLine="640" w:firstLineChars="200"/>
        <w:rPr>
          <w:rFonts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年度财政拨款基本支出</w:t>
      </w:r>
      <w:r>
        <w:rPr>
          <w:rFonts w:hint="eastAsia" w:ascii="仿宋_GB2312" w:hAnsi="ˎ̥" w:eastAsia="仿宋_GB2312"/>
          <w:sz w:val="32"/>
          <w:szCs w:val="32"/>
          <w:lang w:val="en-US" w:eastAsia="zh-CN"/>
        </w:rPr>
        <w:t>1243.29</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1147.51</w:t>
      </w:r>
      <w:r>
        <w:rPr>
          <w:rFonts w:hint="eastAsia" w:ascii="仿宋_GB2312" w:hAnsi="ˎ̥" w:eastAsia="仿宋_GB2312"/>
          <w:sz w:val="32"/>
          <w:szCs w:val="32"/>
        </w:rPr>
        <w:t>万元，主要包括：基本工资、津贴补贴、奖金、社会保障缴费、住房公积金、医疗费、其他工资福利支出、离休费、生活补助、医疗费补助、奖励金等。公用经费</w:t>
      </w:r>
      <w:r>
        <w:rPr>
          <w:rFonts w:hint="eastAsia" w:ascii="仿宋_GB2312" w:hAnsi="ˎ̥" w:eastAsia="仿宋_GB2312"/>
          <w:sz w:val="32"/>
          <w:szCs w:val="32"/>
          <w:lang w:val="en-US" w:eastAsia="zh-CN"/>
        </w:rPr>
        <w:t>95.78</w:t>
      </w:r>
      <w:r>
        <w:rPr>
          <w:rFonts w:hint="eastAsia" w:ascii="仿宋_GB2312" w:hAnsi="ˎ̥" w:eastAsia="仿宋_GB2312"/>
          <w:sz w:val="32"/>
          <w:szCs w:val="32"/>
        </w:rPr>
        <w:t>万元，主要包括：办公费、邮电费、工会经费、公务用车运行维护费、其他交通费用、其他商品和服务支出等。</w:t>
      </w:r>
    </w:p>
    <w:p w14:paraId="266FD178">
      <w:pPr>
        <w:tabs>
          <w:tab w:val="center" w:pos="4473"/>
        </w:tabs>
        <w:ind w:firstLine="627" w:firstLineChars="196"/>
        <w:rPr>
          <w:rFonts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2FBCF40F">
      <w:pPr>
        <w:ind w:firstLine="640" w:firstLineChars="200"/>
        <w:rPr>
          <w:rFonts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5ECEB7C7">
      <w:pPr>
        <w:ind w:firstLine="640" w:firstLineChars="200"/>
        <w:rPr>
          <w:rFonts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年度政府性基金预算财政拨款支出0万元，占本年支出合计的0%。202</w:t>
      </w:r>
      <w:r>
        <w:rPr>
          <w:rFonts w:hint="eastAsia" w:ascii="仿宋_GB2312" w:hAnsi="ˎ̥" w:eastAsia="仿宋_GB2312"/>
          <w:sz w:val="32"/>
          <w:szCs w:val="32"/>
          <w:lang w:val="en-US" w:eastAsia="zh-CN"/>
        </w:rPr>
        <w:t>3</w:t>
      </w:r>
      <w:r>
        <w:rPr>
          <w:rFonts w:hint="eastAsia" w:ascii="仿宋_GB2312" w:hAnsi="ˎ̥" w:eastAsia="仿宋_GB2312"/>
          <w:sz w:val="32"/>
          <w:szCs w:val="32"/>
        </w:rPr>
        <w:t>年度无此项目</w:t>
      </w:r>
      <w:r>
        <w:rPr>
          <w:rFonts w:hint="eastAsia" w:ascii="仿宋_GB2312" w:hAnsi="ˎ̥" w:eastAsia="仿宋_GB2312"/>
          <w:sz w:val="32"/>
          <w:szCs w:val="32"/>
          <w:lang w:val="en-US" w:eastAsia="zh-CN"/>
        </w:rPr>
        <w:t>预算和支出</w:t>
      </w:r>
      <w:r>
        <w:rPr>
          <w:rFonts w:hint="eastAsia" w:ascii="仿宋_GB2312" w:hAnsi="ˎ̥" w:eastAsia="仿宋_GB2312"/>
          <w:sz w:val="32"/>
          <w:szCs w:val="32"/>
        </w:rPr>
        <w:t>，主要原因是公共卫生机构修缮无款项。</w:t>
      </w:r>
    </w:p>
    <w:p w14:paraId="1C916DAD">
      <w:pPr>
        <w:ind w:firstLine="640" w:firstLineChars="200"/>
        <w:rPr>
          <w:rFonts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33F7B3FE">
      <w:pPr>
        <w:ind w:firstLine="640" w:firstLineChars="200"/>
        <w:rPr>
          <w:rFonts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年度政府性基金预算财政拨款支出0万元，主要原因是公共卫生机构修缮无款项。</w:t>
      </w:r>
    </w:p>
    <w:p w14:paraId="4695EC27">
      <w:pPr>
        <w:ind w:firstLine="640" w:firstLineChars="200"/>
        <w:rPr>
          <w:rFonts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15E7BC1A">
      <w:pPr>
        <w:ind w:firstLine="640" w:firstLineChars="200"/>
        <w:rPr>
          <w:rFonts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年度政府性基金预算财政拨款支出年初预算为0万元，支出决算为0万元.</w:t>
      </w:r>
    </w:p>
    <w:p w14:paraId="201E86F5">
      <w:pPr>
        <w:tabs>
          <w:tab w:val="center" w:pos="4473"/>
        </w:tabs>
        <w:ind w:firstLine="627" w:firstLineChars="196"/>
        <w:rPr>
          <w:rFonts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2037ACA6">
      <w:pPr>
        <w:ind w:firstLine="640" w:firstLineChars="200"/>
        <w:rPr>
          <w:rFonts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257FC7E1">
      <w:pPr>
        <w:ind w:firstLine="640" w:firstLineChars="200"/>
        <w:rPr>
          <w:rFonts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年度国有资本经营预算财政拨款支出0万元，占本年支出合计的0%。与202</w:t>
      </w:r>
      <w:r>
        <w:rPr>
          <w:rFonts w:hint="eastAsia" w:ascii="仿宋_GB2312" w:hAnsi="ˎ̥" w:eastAsia="仿宋_GB2312"/>
          <w:sz w:val="32"/>
          <w:szCs w:val="32"/>
          <w:lang w:val="en-US" w:eastAsia="zh-CN"/>
        </w:rPr>
        <w:t>2</w:t>
      </w:r>
      <w:r>
        <w:rPr>
          <w:rFonts w:hint="eastAsia" w:ascii="仿宋_GB2312" w:hAnsi="ˎ̥" w:eastAsia="仿宋_GB2312"/>
          <w:sz w:val="32"/>
          <w:szCs w:val="32"/>
        </w:rPr>
        <w:t>年度相比，国有资本经营预算财政拨款支出持平，主要原因是202</w:t>
      </w:r>
      <w:r>
        <w:rPr>
          <w:rFonts w:hint="eastAsia" w:ascii="仿宋_GB2312" w:hAnsi="ˎ̥" w:eastAsia="仿宋_GB2312"/>
          <w:sz w:val="32"/>
          <w:szCs w:val="32"/>
          <w:lang w:val="en-US" w:eastAsia="zh-CN"/>
        </w:rPr>
        <w:t>3</w:t>
      </w:r>
      <w:r>
        <w:rPr>
          <w:rFonts w:hint="eastAsia" w:ascii="仿宋_GB2312" w:hAnsi="ˎ̥" w:eastAsia="仿宋_GB2312"/>
          <w:sz w:val="32"/>
          <w:szCs w:val="32"/>
        </w:rPr>
        <w:t>年无国有资本经费支出。</w:t>
      </w:r>
    </w:p>
    <w:p w14:paraId="2698537B">
      <w:pPr>
        <w:ind w:firstLine="640" w:firstLineChars="200"/>
        <w:rPr>
          <w:rFonts w:ascii="楷体" w:hAnsi="楷体" w:eastAsia="楷体" w:cs="楷体"/>
          <w:sz w:val="32"/>
          <w:szCs w:val="32"/>
        </w:rPr>
      </w:pPr>
      <w:r>
        <w:rPr>
          <w:rFonts w:hint="eastAsia" w:ascii="楷体" w:hAnsi="楷体" w:eastAsia="楷体" w:cs="楷体"/>
          <w:sz w:val="32"/>
          <w:szCs w:val="32"/>
        </w:rPr>
        <w:t>（二）国有资本经营预算财政拨款支出决算结构情况。</w:t>
      </w:r>
    </w:p>
    <w:p w14:paraId="726AD225">
      <w:pPr>
        <w:ind w:firstLine="640" w:firstLineChars="200"/>
        <w:rPr>
          <w:rFonts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年度国有资本经营预算财政拨款支出0万元，主要是202</w:t>
      </w:r>
      <w:r>
        <w:rPr>
          <w:rFonts w:hint="eastAsia" w:ascii="仿宋_GB2312" w:hAnsi="ˎ̥" w:eastAsia="仿宋_GB2312"/>
          <w:sz w:val="32"/>
          <w:szCs w:val="32"/>
          <w:lang w:val="en-US" w:eastAsia="zh-CN"/>
        </w:rPr>
        <w:t>3</w:t>
      </w:r>
      <w:r>
        <w:rPr>
          <w:rFonts w:hint="eastAsia" w:ascii="仿宋_GB2312" w:hAnsi="ˎ̥" w:eastAsia="仿宋_GB2312"/>
          <w:sz w:val="32"/>
          <w:szCs w:val="32"/>
        </w:rPr>
        <w:t>年度无国有资本经营预算财政拨款支出。</w:t>
      </w:r>
    </w:p>
    <w:p w14:paraId="25441317">
      <w:pPr>
        <w:ind w:firstLine="640" w:firstLineChars="200"/>
        <w:rPr>
          <w:rFonts w:ascii="楷体" w:hAnsi="楷体" w:eastAsia="楷体" w:cs="楷体"/>
          <w:sz w:val="32"/>
          <w:szCs w:val="32"/>
        </w:rPr>
      </w:pPr>
      <w:r>
        <w:rPr>
          <w:rFonts w:hint="eastAsia" w:ascii="楷体" w:hAnsi="楷体" w:eastAsia="楷体" w:cs="楷体"/>
          <w:sz w:val="32"/>
          <w:szCs w:val="32"/>
        </w:rPr>
        <w:t>（三）国有资本经营预算财政拨款支出决算具体情况。</w:t>
      </w:r>
    </w:p>
    <w:p w14:paraId="67C0C420">
      <w:pPr>
        <w:ind w:firstLine="640" w:firstLineChars="200"/>
        <w:rPr>
          <w:rFonts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年度国有资本经营预算财政拨款支出年初预算为0万元，支出决算为0万元，完成年初预算的0%。</w:t>
      </w:r>
    </w:p>
    <w:p w14:paraId="6FA15E0E">
      <w:pPr>
        <w:tabs>
          <w:tab w:val="center" w:pos="4473"/>
        </w:tabs>
        <w:ind w:firstLine="640" w:firstLineChars="200"/>
        <w:rPr>
          <w:rFonts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年度无国有资本经营预算财政拨款支出。</w:t>
      </w:r>
    </w:p>
    <w:p w14:paraId="3169E2DE">
      <w:pPr>
        <w:ind w:firstLine="627" w:firstLineChars="196"/>
        <w:rPr>
          <w:rFonts w:ascii="仿宋_GB2312" w:hAnsi="ˎ̥" w:eastAsia="楷体_GB2312"/>
          <w:sz w:val="32"/>
          <w:szCs w:val="32"/>
        </w:rPr>
      </w:pPr>
      <w:r>
        <w:rPr>
          <w:rFonts w:hint="eastAsia" w:ascii="黑体" w:hAnsi="黑体" w:eastAsia="黑体" w:cs="黑体"/>
          <w:bCs/>
          <w:sz w:val="32"/>
          <w:szCs w:val="32"/>
        </w:rPr>
        <w:t>九、一般公共预算财政拨款“三公”经费支出决算情况说明</w:t>
      </w:r>
    </w:p>
    <w:p w14:paraId="7B778F3D">
      <w:pPr>
        <w:ind w:firstLine="643" w:firstLineChars="200"/>
        <w:rPr>
          <w:rFonts w:ascii="楷体" w:hAnsi="楷体" w:eastAsia="楷体" w:cs="楷体"/>
          <w:sz w:val="32"/>
          <w:szCs w:val="32"/>
        </w:rPr>
      </w:pPr>
      <w:r>
        <w:rPr>
          <w:rFonts w:hint="eastAsia" w:ascii="楷体" w:hAnsi="楷体" w:eastAsia="楷体" w:cs="楷体"/>
          <w:b/>
          <w:sz w:val="32"/>
          <w:szCs w:val="32"/>
        </w:rPr>
        <w:t>（一）一般公共预算财政拨款“三公”经费支出决算总体情况说明。</w:t>
      </w:r>
    </w:p>
    <w:p w14:paraId="1CF216EF">
      <w:pPr>
        <w:rPr>
          <w:rFonts w:ascii="仿宋_GB2312" w:hAnsi="ˎ̥" w:eastAsia="仿宋_GB2312"/>
          <w:sz w:val="32"/>
          <w:szCs w:val="32"/>
        </w:rPr>
      </w:pPr>
      <w:r>
        <w:rPr>
          <w:rFonts w:hint="eastAsia" w:ascii="仿宋_GB2312" w:hAnsi="ˎ̥" w:eastAsia="仿宋_GB2312"/>
          <w:sz w:val="32"/>
          <w:szCs w:val="32"/>
        </w:rPr>
        <w:t xml:space="preserve">    202</w:t>
      </w:r>
      <w:r>
        <w:rPr>
          <w:rFonts w:hint="eastAsia" w:ascii="仿宋_GB2312" w:hAnsi="ˎ̥" w:eastAsia="仿宋_GB2312"/>
          <w:sz w:val="32"/>
          <w:szCs w:val="32"/>
          <w:lang w:val="en-US" w:eastAsia="zh-CN"/>
        </w:rPr>
        <w:t>3</w:t>
      </w:r>
      <w:r>
        <w:rPr>
          <w:rFonts w:hint="eastAsia" w:ascii="仿宋_GB2312" w:hAnsi="ˎ̥" w:eastAsia="仿宋_GB2312"/>
          <w:sz w:val="32"/>
          <w:szCs w:val="32"/>
        </w:rPr>
        <w:t>年度一般公共预算财政拨款“三公”经费支出预算为</w:t>
      </w:r>
      <w:r>
        <w:rPr>
          <w:rFonts w:hint="eastAsia" w:ascii="仿宋_GB2312" w:hAnsi="ˎ̥" w:eastAsia="仿宋_GB2312"/>
          <w:sz w:val="32"/>
          <w:szCs w:val="32"/>
          <w:lang w:val="en-US" w:eastAsia="zh-CN"/>
        </w:rPr>
        <w:t>14</w:t>
      </w:r>
      <w:r>
        <w:rPr>
          <w:rFonts w:hint="eastAsia" w:ascii="仿宋_GB2312" w:hAnsi="ˎ̥" w:eastAsia="仿宋_GB2312"/>
          <w:sz w:val="32"/>
          <w:szCs w:val="32"/>
        </w:rPr>
        <w:t>万元，支出决算为1</w:t>
      </w:r>
      <w:r>
        <w:rPr>
          <w:rFonts w:hint="eastAsia" w:ascii="仿宋_GB2312" w:hAnsi="ˎ̥" w:eastAsia="仿宋_GB2312"/>
          <w:sz w:val="32"/>
          <w:szCs w:val="32"/>
          <w:lang w:val="en-US" w:eastAsia="zh-CN"/>
        </w:rPr>
        <w:t>0.63</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75.93</w:t>
      </w:r>
      <w:r>
        <w:rPr>
          <w:rFonts w:hint="eastAsia" w:ascii="仿宋_GB2312" w:hAnsi="ˎ̥" w:eastAsia="仿宋_GB2312"/>
          <w:sz w:val="32"/>
          <w:szCs w:val="32"/>
        </w:rPr>
        <w:t>%。因车辆破旧</w:t>
      </w:r>
      <w:r>
        <w:rPr>
          <w:rFonts w:hint="eastAsia" w:ascii="仿宋_GB2312" w:hAnsi="ˎ̥" w:eastAsia="仿宋_GB2312"/>
          <w:sz w:val="32"/>
          <w:szCs w:val="32"/>
          <w:lang w:val="en-US" w:eastAsia="zh-CN"/>
        </w:rPr>
        <w:t>维修费增加</w:t>
      </w:r>
      <w:r>
        <w:rPr>
          <w:rFonts w:hint="eastAsia" w:ascii="仿宋_GB2312" w:hAnsi="ˎ̥" w:eastAsia="仿宋_GB2312"/>
          <w:sz w:val="32"/>
          <w:szCs w:val="32"/>
        </w:rPr>
        <w:t>。</w:t>
      </w:r>
    </w:p>
    <w:p w14:paraId="633C5FDD">
      <w:pPr>
        <w:rPr>
          <w:rFonts w:ascii="楷体" w:hAnsi="楷体" w:eastAsia="楷体" w:cs="楷体"/>
          <w:b/>
          <w:bCs/>
          <w:sz w:val="32"/>
          <w:szCs w:val="32"/>
        </w:rPr>
      </w:pPr>
      <w:r>
        <w:rPr>
          <w:rFonts w:hint="eastAsia" w:ascii="楷体" w:hAnsi="楷体" w:eastAsia="楷体" w:cs="楷体"/>
          <w:b/>
          <w:bCs/>
          <w:sz w:val="32"/>
          <w:szCs w:val="32"/>
        </w:rPr>
        <w:t xml:space="preserve">    （二）一般公共预算财政拨款“三公”经费支出决算具体情况说明。</w:t>
      </w:r>
    </w:p>
    <w:p w14:paraId="523909B6">
      <w:pPr>
        <w:ind w:firstLine="640" w:firstLineChars="200"/>
        <w:rPr>
          <w:rFonts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年度一般公共预算财政拨款“三公”经费支出决算中，因公出国（境）费支出决算0万元，占0%；公务用车购置及运行费支出决算1</w:t>
      </w:r>
      <w:r>
        <w:rPr>
          <w:rFonts w:hint="eastAsia" w:ascii="仿宋_GB2312" w:hAnsi="ˎ̥" w:eastAsia="仿宋_GB2312"/>
          <w:sz w:val="32"/>
          <w:szCs w:val="32"/>
          <w:lang w:val="en-US" w:eastAsia="zh-CN"/>
        </w:rPr>
        <w:t>0.63</w:t>
      </w:r>
      <w:r>
        <w:rPr>
          <w:rFonts w:hint="eastAsia" w:ascii="仿宋_GB2312" w:hAnsi="ˎ̥" w:eastAsia="仿宋_GB2312"/>
          <w:sz w:val="32"/>
          <w:szCs w:val="32"/>
        </w:rPr>
        <w:t>万元，占100%；公务接待费支出决算0万元，占0%。具体情况如下：</w:t>
      </w:r>
    </w:p>
    <w:p w14:paraId="60A60835">
      <w:pPr>
        <w:ind w:firstLine="643" w:firstLineChars="200"/>
        <w:rPr>
          <w:rFonts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支出0万元。全年安排因公出国（境）团组0个，因公出国（境）0元。</w:t>
      </w:r>
      <w:r>
        <w:rPr>
          <w:rFonts w:hint="eastAsia" w:ascii="仿宋_GB2312" w:hAnsi="ˎ̥" w:eastAsia="仿宋_GB2312"/>
          <w:b/>
          <w:sz w:val="32"/>
          <w:szCs w:val="32"/>
        </w:rPr>
        <w:t>因公出国（境）费</w:t>
      </w:r>
      <w:r>
        <w:rPr>
          <w:rFonts w:hint="eastAsia" w:ascii="仿宋_GB2312" w:hAnsi="ˎ̥" w:eastAsia="仿宋_GB2312"/>
          <w:sz w:val="32"/>
          <w:szCs w:val="32"/>
        </w:rPr>
        <w:t>支出支出决算数与预算数持平。主要原因是无</w:t>
      </w:r>
      <w:r>
        <w:rPr>
          <w:rFonts w:hint="eastAsia" w:ascii="仿宋_GB2312" w:hAnsi="ˎ̥" w:eastAsia="仿宋_GB2312"/>
          <w:b/>
          <w:sz w:val="32"/>
          <w:szCs w:val="32"/>
        </w:rPr>
        <w:t>因公出国（境）费</w:t>
      </w:r>
      <w:r>
        <w:rPr>
          <w:rFonts w:hint="eastAsia" w:ascii="仿宋_GB2312" w:hAnsi="ˎ̥" w:eastAsia="仿宋_GB2312"/>
          <w:sz w:val="32"/>
          <w:szCs w:val="32"/>
        </w:rPr>
        <w:t>。</w:t>
      </w:r>
    </w:p>
    <w:p w14:paraId="02444653">
      <w:pPr>
        <w:ind w:firstLine="321" w:firstLineChars="100"/>
        <w:rPr>
          <w:rFonts w:ascii="仿宋_GB2312" w:hAnsi="ˎ̥" w:eastAsia="仿宋_GB2312"/>
          <w:sz w:val="32"/>
          <w:szCs w:val="32"/>
        </w:rPr>
      </w:pPr>
      <w:r>
        <w:rPr>
          <w:rFonts w:hint="eastAsia" w:ascii="仿宋_GB2312" w:hAnsi="ˎ̥" w:eastAsia="仿宋_GB2312"/>
          <w:b/>
          <w:sz w:val="32"/>
          <w:szCs w:val="32"/>
        </w:rPr>
        <w:t xml:space="preserve">  2.公务用车购置及运行费支出1</w:t>
      </w:r>
      <w:r>
        <w:rPr>
          <w:rFonts w:hint="eastAsia" w:ascii="仿宋_GB2312" w:hAnsi="ˎ̥" w:eastAsia="仿宋_GB2312"/>
          <w:b/>
          <w:sz w:val="32"/>
          <w:szCs w:val="32"/>
          <w:lang w:val="en-US" w:eastAsia="zh-CN"/>
        </w:rPr>
        <w:t>0.63</w:t>
      </w:r>
      <w:r>
        <w:rPr>
          <w:rFonts w:hint="eastAsia" w:ascii="仿宋_GB2312" w:hAnsi="ˎ̥" w:eastAsia="仿宋_GB2312"/>
          <w:sz w:val="32"/>
          <w:szCs w:val="32"/>
        </w:rPr>
        <w:t>万元。其中：</w:t>
      </w:r>
    </w:p>
    <w:p w14:paraId="03C246C9">
      <w:pPr>
        <w:ind w:firstLine="643" w:firstLineChars="200"/>
        <w:rPr>
          <w:rFonts w:ascii="仿宋_GB2312" w:hAnsi="ˎ̥" w:eastAsia="仿宋_GB2312"/>
          <w:sz w:val="32"/>
          <w:szCs w:val="32"/>
        </w:rPr>
      </w:pPr>
      <w:r>
        <w:rPr>
          <w:rFonts w:hint="eastAsia" w:ascii="仿宋_GB2312" w:hAnsi="ˎ̥" w:eastAsia="仿宋_GB2312"/>
          <w:b/>
          <w:sz w:val="32"/>
          <w:szCs w:val="32"/>
        </w:rPr>
        <w:t>公务用车购置支出</w:t>
      </w:r>
      <w:r>
        <w:rPr>
          <w:rFonts w:hint="eastAsia" w:ascii="仿宋_GB2312" w:hAnsi="ˎ̥" w:eastAsia="仿宋_GB2312"/>
          <w:sz w:val="32"/>
          <w:szCs w:val="32"/>
        </w:rPr>
        <w:t>0万元，全年购置公务用车0辆，主要202</w:t>
      </w:r>
      <w:r>
        <w:rPr>
          <w:rFonts w:hint="eastAsia" w:ascii="仿宋_GB2312" w:hAnsi="ˎ̥" w:eastAsia="仿宋_GB2312"/>
          <w:sz w:val="32"/>
          <w:szCs w:val="32"/>
          <w:lang w:val="en-US" w:eastAsia="zh-CN"/>
        </w:rPr>
        <w:t>3</w:t>
      </w:r>
      <w:r>
        <w:rPr>
          <w:rFonts w:hint="eastAsia" w:ascii="仿宋_GB2312" w:hAnsi="ˎ̥" w:eastAsia="仿宋_GB2312"/>
          <w:sz w:val="32"/>
          <w:szCs w:val="32"/>
        </w:rPr>
        <w:t>年无公务用车购置，年末公务用车保有量4辆。</w:t>
      </w:r>
    </w:p>
    <w:p w14:paraId="64AD1A06">
      <w:pPr>
        <w:ind w:firstLine="643" w:firstLineChars="200"/>
        <w:rPr>
          <w:rFonts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支出1</w:t>
      </w:r>
      <w:r>
        <w:rPr>
          <w:rFonts w:hint="eastAsia" w:ascii="仿宋_GB2312" w:hAnsi="ˎ̥" w:eastAsia="仿宋_GB2312"/>
          <w:sz w:val="32"/>
          <w:szCs w:val="32"/>
          <w:lang w:val="en-US" w:eastAsia="zh-CN"/>
        </w:rPr>
        <w:t>0.63</w:t>
      </w:r>
      <w:r>
        <w:rPr>
          <w:rFonts w:hint="eastAsia" w:ascii="仿宋_GB2312" w:hAnsi="ˎ̥" w:eastAsia="仿宋_GB2312"/>
          <w:sz w:val="32"/>
          <w:szCs w:val="32"/>
        </w:rPr>
        <w:t>万元，主要用于</w:t>
      </w:r>
      <w:r>
        <w:rPr>
          <w:rFonts w:hint="eastAsia" w:ascii="仿宋_GB2312" w:eastAsia="仿宋_GB2312"/>
          <w:sz w:val="32"/>
          <w:szCs w:val="32"/>
        </w:rPr>
        <w:t>车辆油料、车辆维修、车辆保养、车辆保险、车辆年审等费用</w:t>
      </w:r>
      <w:r>
        <w:rPr>
          <w:rFonts w:hint="eastAsia" w:ascii="仿宋_GB2312" w:hAnsi="ˎ̥" w:eastAsia="仿宋_GB2312"/>
          <w:sz w:val="32"/>
          <w:szCs w:val="32"/>
        </w:rPr>
        <w:t>。</w:t>
      </w:r>
    </w:p>
    <w:p w14:paraId="05098BAE">
      <w:pPr>
        <w:ind w:firstLine="640" w:firstLineChars="200"/>
        <w:rPr>
          <w:rFonts w:ascii="仿宋_GB2312" w:hAnsi="ˎ̥" w:eastAsia="仿宋_GB2312"/>
          <w:bCs/>
          <w:sz w:val="32"/>
          <w:szCs w:val="32"/>
        </w:rPr>
      </w:pPr>
      <w:r>
        <w:rPr>
          <w:rFonts w:hint="eastAsia" w:ascii="仿宋_GB2312" w:hAnsi="ˎ̥" w:eastAsia="仿宋_GB2312"/>
          <w:bCs/>
          <w:sz w:val="32"/>
          <w:szCs w:val="32"/>
        </w:rPr>
        <w:t>公务用车购置及运行费支出决算数</w:t>
      </w:r>
      <w:r>
        <w:rPr>
          <w:rFonts w:hint="eastAsia" w:ascii="仿宋_GB2312" w:hAnsi="ˎ̥" w:eastAsia="仿宋_GB2312"/>
          <w:sz w:val="32"/>
          <w:szCs w:val="32"/>
        </w:rPr>
        <w:t>比预算数</w:t>
      </w:r>
      <w:r>
        <w:rPr>
          <w:rFonts w:hint="eastAsia" w:ascii="仿宋_GB2312" w:hAnsi="ˎ̥" w:eastAsia="仿宋_GB2312"/>
          <w:sz w:val="32"/>
          <w:szCs w:val="32"/>
          <w:lang w:val="en-US" w:eastAsia="zh-CN"/>
        </w:rPr>
        <w:t>减少3.37</w:t>
      </w:r>
      <w:r>
        <w:rPr>
          <w:rFonts w:hint="eastAsia" w:ascii="仿宋_GB2312" w:hAnsi="ˎ̥" w:eastAsia="仿宋_GB2312"/>
          <w:sz w:val="32"/>
          <w:szCs w:val="32"/>
        </w:rPr>
        <w:t>万元，</w:t>
      </w:r>
      <w:r>
        <w:rPr>
          <w:rFonts w:hint="eastAsia" w:ascii="仿宋_GB2312" w:hAnsi="ˎ̥" w:eastAsia="仿宋_GB2312"/>
          <w:sz w:val="32"/>
          <w:szCs w:val="32"/>
          <w:lang w:val="en-US" w:eastAsia="zh-CN"/>
        </w:rPr>
        <w:t>下降24.07</w:t>
      </w:r>
      <w:r>
        <w:rPr>
          <w:rFonts w:hint="eastAsia" w:ascii="仿宋_GB2312" w:hAnsi="ˎ̥" w:eastAsia="仿宋_GB2312"/>
          <w:sz w:val="32"/>
          <w:szCs w:val="32"/>
        </w:rPr>
        <w:t>%。</w:t>
      </w:r>
    </w:p>
    <w:p w14:paraId="130E1651">
      <w:pPr>
        <w:rPr>
          <w:rFonts w:ascii="仿宋_GB2312" w:hAnsi="ˎ̥" w:eastAsia="仿宋_GB2312"/>
          <w:sz w:val="32"/>
          <w:szCs w:val="32"/>
        </w:rPr>
      </w:pPr>
      <w:r>
        <w:rPr>
          <w:rFonts w:hint="eastAsia" w:ascii="仿宋_GB2312" w:hAnsi="ˎ̥" w:eastAsia="仿宋_GB2312"/>
          <w:b/>
          <w:sz w:val="32"/>
          <w:szCs w:val="32"/>
        </w:rPr>
        <w:t xml:space="preserve">    3.公务接待费支出0</w:t>
      </w:r>
      <w:r>
        <w:rPr>
          <w:rFonts w:hint="eastAsia" w:ascii="仿宋_GB2312" w:hAnsi="ˎ̥" w:eastAsia="仿宋_GB2312"/>
          <w:sz w:val="32"/>
          <w:szCs w:val="32"/>
        </w:rPr>
        <w:t>万元</w:t>
      </w:r>
    </w:p>
    <w:p w14:paraId="54D5F99C">
      <w:pPr>
        <w:ind w:firstLine="640" w:firstLineChars="200"/>
        <w:rPr>
          <w:rFonts w:ascii="仿宋_GB2312" w:hAnsi="ˎ̥" w:eastAsia="仿宋_GB2312"/>
          <w:sz w:val="32"/>
          <w:szCs w:val="32"/>
        </w:rPr>
      </w:pPr>
      <w:r>
        <w:rPr>
          <w:rFonts w:hint="eastAsia" w:ascii="仿宋_GB2312" w:hAnsi="ˎ̥" w:eastAsia="仿宋_GB2312"/>
          <w:sz w:val="32"/>
          <w:szCs w:val="32"/>
        </w:rPr>
        <w:t>国（境）外接待费支出0万元，国（境）外公务接待0批次，接待0人次。</w:t>
      </w:r>
    </w:p>
    <w:p w14:paraId="48A78942">
      <w:pPr>
        <w:ind w:firstLine="640" w:firstLineChars="200"/>
        <w:rPr>
          <w:rFonts w:ascii="仿宋_GB2312" w:hAnsi="ˎ̥" w:eastAsia="仿宋_GB2312"/>
          <w:sz w:val="32"/>
          <w:szCs w:val="32"/>
        </w:rPr>
      </w:pPr>
      <w:r>
        <w:rPr>
          <w:rFonts w:hint="eastAsia" w:ascii="仿宋_GB2312" w:hAnsi="ˎ̥" w:eastAsia="仿宋_GB2312"/>
          <w:sz w:val="32"/>
          <w:szCs w:val="32"/>
        </w:rPr>
        <w:t>公务接待费支出决算数与预算数持平。主要原因是无公务接待费。</w:t>
      </w:r>
    </w:p>
    <w:p w14:paraId="6E63037C">
      <w:pPr>
        <w:ind w:firstLine="640" w:firstLineChars="200"/>
        <w:rPr>
          <w:rFonts w:ascii="黑体" w:hAnsi="黑体" w:eastAsia="黑体" w:cs="黑体"/>
          <w:bCs/>
          <w:sz w:val="32"/>
          <w:szCs w:val="32"/>
        </w:rPr>
      </w:pPr>
      <w:r>
        <w:rPr>
          <w:rFonts w:hint="eastAsia" w:ascii="黑体" w:hAnsi="黑体" w:eastAsia="黑体" w:cs="黑体"/>
          <w:bCs/>
          <w:sz w:val="32"/>
          <w:szCs w:val="32"/>
        </w:rPr>
        <w:t>十、预算绩效情况说明。</w:t>
      </w:r>
    </w:p>
    <w:p w14:paraId="5F2CD037">
      <w:pPr>
        <w:spacing w:line="578" w:lineRule="exact"/>
        <w:ind w:firstLine="643" w:firstLineChars="200"/>
        <w:rPr>
          <w:rFonts w:ascii="楷体" w:hAnsi="楷体" w:eastAsia="楷体" w:cs="楷体"/>
          <w:b/>
          <w:sz w:val="32"/>
          <w:szCs w:val="32"/>
        </w:rPr>
      </w:pPr>
      <w:r>
        <w:rPr>
          <w:rFonts w:hint="eastAsia" w:ascii="楷体" w:hAnsi="楷体" w:eastAsia="楷体" w:cs="楷体"/>
          <w:b/>
          <w:sz w:val="32"/>
          <w:szCs w:val="32"/>
        </w:rPr>
        <w:t>（一）绩效管理工作开展情况。</w:t>
      </w:r>
    </w:p>
    <w:p w14:paraId="67F7615E">
      <w:pPr>
        <w:spacing w:line="578" w:lineRule="exact"/>
        <w:ind w:firstLine="640" w:firstLineChars="200"/>
        <w:rPr>
          <w:rFonts w:ascii="仿宋_GB2312" w:eastAsia="仿宋_GB2312"/>
          <w:sz w:val="32"/>
          <w:szCs w:val="32"/>
        </w:rPr>
      </w:pPr>
      <w:r>
        <w:rPr>
          <w:rFonts w:hint="eastAsia" w:ascii="仿宋_GB2312" w:eastAsia="仿宋_GB2312"/>
          <w:sz w:val="32"/>
          <w:szCs w:val="32"/>
        </w:rPr>
        <w:t>根据财政预算绩效管理要求，我单位组织对202</w:t>
      </w:r>
      <w:r>
        <w:rPr>
          <w:rFonts w:hint="eastAsia" w:ascii="仿宋_GB2312" w:eastAsia="仿宋_GB2312"/>
          <w:sz w:val="32"/>
          <w:szCs w:val="32"/>
          <w:lang w:val="en-US" w:eastAsia="zh-CN"/>
        </w:rPr>
        <w:t>3</w:t>
      </w:r>
      <w:r>
        <w:rPr>
          <w:rFonts w:hint="eastAsia" w:ascii="仿宋_GB2312" w:eastAsia="仿宋_GB2312"/>
          <w:sz w:val="32"/>
          <w:szCs w:val="32"/>
        </w:rPr>
        <w:t>年度一般公共预算项目支出全面开展绩效自评。自评项目</w:t>
      </w:r>
      <w:r>
        <w:rPr>
          <w:rFonts w:hint="eastAsia" w:ascii="仿宋_GB2312" w:eastAsia="仿宋_GB2312"/>
          <w:sz w:val="32"/>
          <w:szCs w:val="32"/>
          <w:lang w:val="en-US" w:eastAsia="zh-CN"/>
        </w:rPr>
        <w:t>2</w:t>
      </w:r>
      <w:r>
        <w:rPr>
          <w:rFonts w:hint="eastAsia" w:ascii="仿宋_GB2312" w:eastAsia="仿宋_GB2312"/>
          <w:sz w:val="32"/>
          <w:szCs w:val="32"/>
        </w:rPr>
        <w:t>个，共涉及资金</w:t>
      </w:r>
      <w:r>
        <w:rPr>
          <w:rFonts w:hint="eastAsia" w:ascii="仿宋_GB2312" w:eastAsia="仿宋_GB2312"/>
          <w:sz w:val="32"/>
          <w:szCs w:val="32"/>
          <w:lang w:val="en-US" w:eastAsia="zh-CN"/>
        </w:rPr>
        <w:t>915.79</w:t>
      </w:r>
      <w:r>
        <w:rPr>
          <w:rFonts w:hint="eastAsia" w:ascii="仿宋_GB2312" w:eastAsia="仿宋_GB2312"/>
          <w:sz w:val="32"/>
          <w:szCs w:val="32"/>
        </w:rPr>
        <w:t>万元，自评覆盖率达到</w:t>
      </w:r>
      <w:r>
        <w:rPr>
          <w:rFonts w:hint="eastAsia" w:ascii="仿宋_GB2312" w:eastAsia="仿宋_GB2312"/>
          <w:sz w:val="32"/>
          <w:szCs w:val="32"/>
          <w:lang w:val="en-US" w:eastAsia="zh-CN"/>
        </w:rPr>
        <w:t>100</w:t>
      </w:r>
      <w:r>
        <w:rPr>
          <w:rFonts w:hint="eastAsia" w:ascii="仿宋_GB2312" w:eastAsia="仿宋_GB2312"/>
          <w:sz w:val="32"/>
          <w:szCs w:val="32"/>
        </w:rPr>
        <w:t>%。</w:t>
      </w:r>
    </w:p>
    <w:p w14:paraId="1D660D3B">
      <w:pPr>
        <w:spacing w:line="490" w:lineRule="exact"/>
        <w:ind w:firstLine="470" w:firstLineChars="147"/>
        <w:rPr>
          <w:rFonts w:hint="eastAsia" w:ascii="仿宋" w:hAnsi="仿宋" w:eastAsia="仿宋" w:cs="仿宋"/>
          <w:color w:val="000000"/>
          <w:kern w:val="0"/>
          <w:sz w:val="32"/>
          <w:szCs w:val="32"/>
          <w:lang w:eastAsia="zh-CN"/>
        </w:rPr>
      </w:pPr>
      <w:r>
        <w:rPr>
          <w:rFonts w:hint="eastAsia" w:ascii="仿宋_GB2312" w:eastAsia="仿宋_GB2312"/>
          <w:sz w:val="32"/>
          <w:szCs w:val="32"/>
        </w:rPr>
        <w:t>我单位共组织对“惠民医疗服务与补助、综合事务从评价情况来看，</w:t>
      </w:r>
      <w:r>
        <w:rPr>
          <w:rFonts w:hint="eastAsia" w:ascii="仿宋_GB2312" w:hAnsi="ˎ̥" w:eastAsia="仿宋_GB2312"/>
          <w:sz w:val="32"/>
          <w:szCs w:val="32"/>
        </w:rPr>
        <w:t>自评项目的管理、实施较为规范，</w:t>
      </w:r>
      <w:r>
        <w:rPr>
          <w:rFonts w:hint="eastAsia" w:ascii="仿宋_GB2312" w:hAnsi="ˎ̥" w:eastAsia="仿宋_GB2312"/>
          <w:sz w:val="32"/>
          <w:szCs w:val="32"/>
          <w:lang w:val="en-US" w:eastAsia="zh-CN"/>
        </w:rPr>
        <w:t>资金安排</w:t>
      </w:r>
      <w:r>
        <w:rPr>
          <w:rFonts w:hint="eastAsia" w:ascii="仿宋_GB2312" w:hAnsi="ˎ̥" w:eastAsia="仿宋_GB2312"/>
          <w:sz w:val="32"/>
          <w:szCs w:val="32"/>
        </w:rPr>
        <w:t>使用科学合理，项目</w:t>
      </w:r>
      <w:r>
        <w:rPr>
          <w:rFonts w:hint="eastAsia" w:ascii="仿宋_GB2312" w:hAnsi="ˎ̥" w:eastAsia="仿宋_GB2312"/>
          <w:sz w:val="32"/>
          <w:szCs w:val="32"/>
          <w:lang w:val="en-US" w:eastAsia="zh-CN"/>
        </w:rPr>
        <w:t>工作完成</w:t>
      </w:r>
      <w:r>
        <w:rPr>
          <w:rFonts w:hint="eastAsia" w:ascii="仿宋_GB2312" w:hAnsi="ˎ̥" w:eastAsia="仿宋_GB2312"/>
          <w:sz w:val="32"/>
          <w:szCs w:val="32"/>
        </w:rPr>
        <w:t>成效显著，项目均达到了项目申请时设定的各项绩效目标。</w:t>
      </w:r>
      <w:r>
        <w:rPr>
          <w:rFonts w:ascii="仿宋_GB2312" w:hAnsi="宋体" w:eastAsia="仿宋_GB2312" w:cs="仿宋_GB2312"/>
          <w:color w:val="000000"/>
          <w:sz w:val="32"/>
          <w:szCs w:val="32"/>
          <w:shd w:val="clear" w:color="auto" w:fill="FFFFFF"/>
        </w:rPr>
        <w:t>从项目绩效评价情况来看，海口市</w:t>
      </w:r>
      <w:r>
        <w:rPr>
          <w:rFonts w:hint="eastAsia" w:ascii="仿宋_GB2312" w:hAnsi="宋体" w:eastAsia="仿宋_GB2312" w:cs="仿宋_GB2312"/>
          <w:color w:val="000000"/>
          <w:sz w:val="32"/>
          <w:szCs w:val="32"/>
          <w:shd w:val="clear" w:color="auto" w:fill="FFFFFF"/>
        </w:rPr>
        <w:t>皮肤性病和精神病项目</w:t>
      </w:r>
      <w:r>
        <w:rPr>
          <w:rFonts w:hint="eastAsia" w:ascii="仿宋" w:hAnsi="仿宋" w:eastAsia="仿宋" w:cs="仿宋"/>
          <w:sz w:val="32"/>
          <w:szCs w:val="32"/>
        </w:rPr>
        <w:t>门诊免费服用基本药物治疗项目及住院救助工作开展很大程度解决了广大患者服药费用困难问题，保证了患者得到基本治疗。病情稳定，很大程度上预防了精神病肇事肇祸行为事件发生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工作中</w:t>
      </w:r>
      <w:r>
        <w:rPr>
          <w:rFonts w:hint="eastAsia" w:ascii="仿宋" w:hAnsi="仿宋" w:eastAsia="仿宋" w:cs="仿宋"/>
          <w:sz w:val="30"/>
          <w:szCs w:val="30"/>
        </w:rPr>
        <w:t>存在的主要问题</w:t>
      </w:r>
      <w:r>
        <w:rPr>
          <w:rFonts w:hint="eastAsia" w:ascii="仿宋" w:hAnsi="仿宋" w:eastAsia="仿宋" w:cs="仿宋"/>
          <w:sz w:val="30"/>
          <w:szCs w:val="30"/>
          <w:lang w:val="en-US" w:eastAsia="zh-CN"/>
        </w:rPr>
        <w:t>如下：</w:t>
      </w:r>
      <w:r>
        <w:rPr>
          <w:rFonts w:hint="eastAsia" w:ascii="仿宋" w:hAnsi="仿宋" w:eastAsia="仿宋" w:cs="仿宋"/>
          <w:sz w:val="32"/>
          <w:szCs w:val="32"/>
          <w:lang w:val="en-US" w:eastAsia="zh-CN"/>
        </w:rPr>
        <w:t>1、</w:t>
      </w:r>
      <w:r>
        <w:rPr>
          <w:rFonts w:hint="eastAsia" w:ascii="仿宋" w:hAnsi="仿宋" w:eastAsia="仿宋" w:cs="仿宋"/>
          <w:sz w:val="32"/>
          <w:szCs w:val="32"/>
        </w:rPr>
        <w:t>精神障碍患者治疗费用仍有缺口</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需</w:t>
      </w:r>
      <w:r>
        <w:rPr>
          <w:rFonts w:hint="eastAsia" w:ascii="仿宋" w:hAnsi="仿宋" w:eastAsia="仿宋" w:cs="仿宋"/>
          <w:color w:val="000000"/>
          <w:kern w:val="0"/>
          <w:sz w:val="32"/>
          <w:szCs w:val="32"/>
        </w:rPr>
        <w:t>建立完善的多部门工作协调机制</w:t>
      </w:r>
      <w:r>
        <w:rPr>
          <w:rFonts w:hint="eastAsia" w:ascii="仿宋" w:hAnsi="仿宋" w:eastAsia="仿宋" w:cs="仿宋"/>
          <w:color w:val="000000"/>
          <w:kern w:val="0"/>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、基层医疗机构项目执行单位要根据《严重精神障碍管理治疗工作规范（2018年版）》要求开展项目自查复核工作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color w:val="000000"/>
          <w:kern w:val="0"/>
          <w:sz w:val="32"/>
          <w:szCs w:val="32"/>
        </w:rPr>
        <w:t>强化项目的培训督导</w:t>
      </w:r>
      <w:r>
        <w:rPr>
          <w:rFonts w:hint="eastAsia" w:ascii="仿宋" w:hAnsi="仿宋" w:eastAsia="仿宋" w:cs="仿宋"/>
          <w:color w:val="000000"/>
          <w:kern w:val="0"/>
          <w:sz w:val="32"/>
          <w:szCs w:val="32"/>
          <w:lang w:eastAsia="zh-CN"/>
        </w:rPr>
        <w:t>。</w:t>
      </w:r>
    </w:p>
    <w:p w14:paraId="14F8C9BF">
      <w:pPr>
        <w:numPr>
          <w:ilvl w:val="0"/>
          <w:numId w:val="0"/>
        </w:numPr>
        <w:spacing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val="en-US" w:eastAsia="zh-CN"/>
        </w:rPr>
        <w:t>（二）部门决算中项目</w:t>
      </w:r>
      <w:r>
        <w:rPr>
          <w:rFonts w:hint="eastAsia" w:ascii="楷体" w:hAnsi="楷体" w:eastAsia="楷体" w:cs="楷体"/>
          <w:b/>
          <w:sz w:val="32"/>
          <w:szCs w:val="32"/>
        </w:rPr>
        <w:t>绩效</w:t>
      </w:r>
      <w:r>
        <w:rPr>
          <w:rFonts w:hint="eastAsia" w:ascii="楷体" w:hAnsi="楷体" w:eastAsia="楷体" w:cs="楷体"/>
          <w:b/>
          <w:sz w:val="32"/>
          <w:szCs w:val="32"/>
          <w:lang w:val="en-US" w:eastAsia="zh-CN"/>
        </w:rPr>
        <w:t>自</w:t>
      </w:r>
      <w:r>
        <w:rPr>
          <w:rFonts w:hint="eastAsia" w:ascii="楷体" w:hAnsi="楷体" w:eastAsia="楷体" w:cs="楷体"/>
          <w:b/>
          <w:sz w:val="32"/>
          <w:szCs w:val="32"/>
        </w:rPr>
        <w:t>评结果。</w:t>
      </w:r>
    </w:p>
    <w:p w14:paraId="35C83A72">
      <w:pPr>
        <w:spacing w:line="490" w:lineRule="exact"/>
        <w:ind w:firstLine="470" w:firstLineChars="147"/>
        <w:rPr>
          <w:rFonts w:hint="eastAsia" w:ascii="仿宋" w:hAnsi="仿宋" w:eastAsia="仿宋" w:cs="仿宋"/>
          <w:color w:val="000000"/>
          <w:kern w:val="0"/>
          <w:sz w:val="32"/>
          <w:szCs w:val="32"/>
          <w:lang w:val="en-US" w:eastAsia="zh-CN"/>
        </w:rPr>
      </w:pPr>
      <w:r>
        <w:rPr>
          <w:rFonts w:hint="eastAsia" w:ascii="仿宋" w:hAnsi="仿宋" w:eastAsia="仿宋" w:cs="仿宋"/>
          <w:bCs/>
          <w:sz w:val="32"/>
          <w:szCs w:val="32"/>
          <w:lang w:val="en-US" w:eastAsia="zh-CN"/>
        </w:rPr>
        <w:t>本</w:t>
      </w:r>
      <w:r>
        <w:rPr>
          <w:rFonts w:hint="eastAsia" w:ascii="仿宋" w:hAnsi="仿宋" w:eastAsia="仿宋" w:cs="仿宋"/>
          <w:bCs/>
          <w:sz w:val="32"/>
          <w:szCs w:val="32"/>
        </w:rPr>
        <w:t>单位202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年项目绩效评价工作已组织评价</w:t>
      </w:r>
      <w:r>
        <w:rPr>
          <w:rFonts w:hint="eastAsia" w:ascii="仿宋" w:hAnsi="仿宋" w:eastAsia="仿宋" w:cs="仿宋"/>
          <w:bCs/>
          <w:sz w:val="32"/>
          <w:szCs w:val="32"/>
          <w:lang w:val="en-US" w:eastAsia="zh-CN"/>
        </w:rPr>
        <w:t>小组进行评价</w:t>
      </w:r>
      <w:r>
        <w:rPr>
          <w:rFonts w:hint="eastAsia" w:ascii="仿宋" w:hAnsi="仿宋" w:eastAsia="仿宋" w:cs="仿宋"/>
          <w:bCs/>
          <w:sz w:val="32"/>
          <w:szCs w:val="32"/>
        </w:rPr>
        <w:t>。</w:t>
      </w:r>
      <w:r>
        <w:rPr>
          <w:rFonts w:ascii="仿宋_GB2312" w:hAnsi="宋体" w:eastAsia="仿宋_GB2312" w:cs="仿宋_GB2312"/>
          <w:color w:val="000000"/>
          <w:sz w:val="32"/>
          <w:szCs w:val="32"/>
          <w:shd w:val="clear" w:color="auto" w:fill="FFFFFF"/>
        </w:rPr>
        <w:t>从项目绩效评价情况来看，海口市</w:t>
      </w:r>
      <w:r>
        <w:rPr>
          <w:rFonts w:hint="eastAsia" w:ascii="仿宋_GB2312" w:hAnsi="宋体" w:eastAsia="仿宋_GB2312" w:cs="仿宋_GB2312"/>
          <w:color w:val="000000"/>
          <w:sz w:val="32"/>
          <w:szCs w:val="32"/>
          <w:shd w:val="clear" w:color="auto" w:fill="FFFFFF"/>
        </w:rPr>
        <w:t>皮肤性病和精神病项目</w:t>
      </w:r>
      <w:r>
        <w:rPr>
          <w:rFonts w:hint="eastAsia" w:ascii="仿宋" w:hAnsi="仿宋" w:eastAsia="仿宋" w:cs="仿宋"/>
          <w:sz w:val="32"/>
          <w:szCs w:val="32"/>
        </w:rPr>
        <w:t>门诊免费服用基本药物治疗项目工作开展很大程度解决了广大患者服药费用困难问题，保证了患者得到基本治疗。病情稳定，很大程度上预防了精神病肇事肇祸行为事件发生</w:t>
      </w:r>
      <w:r>
        <w:rPr>
          <w:rFonts w:hint="eastAsia" w:ascii="仿宋" w:hAnsi="仿宋" w:eastAsia="仿宋" w:cs="仿宋"/>
          <w:sz w:val="32"/>
          <w:szCs w:val="32"/>
          <w:lang w:val="en-US" w:eastAsia="zh-CN"/>
        </w:rPr>
        <w:t>.</w:t>
      </w:r>
    </w:p>
    <w:p w14:paraId="528B9560">
      <w:pPr>
        <w:spacing w:line="578" w:lineRule="exact"/>
        <w:ind w:firstLine="321" w:firstLineChars="100"/>
        <w:rPr>
          <w:rFonts w:hint="eastAsia" w:ascii="仿宋_GB2312" w:hAnsi="宋体" w:eastAsia="仿宋_GB2312" w:cs="仿宋_GB2312"/>
          <w:b/>
          <w:bCs/>
          <w:color w:val="000000"/>
          <w:sz w:val="32"/>
          <w:szCs w:val="32"/>
          <w:shd w:val="clear" w:color="auto" w:fill="FFFFFF"/>
        </w:rPr>
      </w:pPr>
      <w:r>
        <w:rPr>
          <w:rFonts w:hint="eastAsia" w:ascii="楷体" w:hAnsi="楷体" w:eastAsia="楷体" w:cs="楷体"/>
          <w:b/>
          <w:bCs/>
          <w:color w:val="000000"/>
          <w:sz w:val="32"/>
          <w:szCs w:val="32"/>
          <w:shd w:val="clear" w:color="auto" w:fill="FFFFFF"/>
          <w:lang w:eastAsia="zh-CN"/>
        </w:rPr>
        <w:t>（</w:t>
      </w:r>
      <w:r>
        <w:rPr>
          <w:rFonts w:hint="eastAsia" w:ascii="楷体" w:hAnsi="楷体" w:eastAsia="楷体" w:cs="楷体"/>
          <w:b/>
          <w:bCs/>
          <w:color w:val="000000"/>
          <w:sz w:val="32"/>
          <w:szCs w:val="32"/>
          <w:shd w:val="clear" w:color="auto" w:fill="FFFFFF"/>
          <w:lang w:val="en-US" w:eastAsia="zh-CN"/>
        </w:rPr>
        <w:t>三</w:t>
      </w:r>
      <w:r>
        <w:rPr>
          <w:rFonts w:hint="eastAsia" w:ascii="楷体" w:hAnsi="楷体" w:eastAsia="楷体" w:cs="楷体"/>
          <w:b/>
          <w:bCs/>
          <w:color w:val="000000"/>
          <w:sz w:val="32"/>
          <w:szCs w:val="32"/>
          <w:shd w:val="clear" w:color="auto" w:fill="FFFFFF"/>
          <w:lang w:eastAsia="zh-CN"/>
        </w:rPr>
        <w:t>）</w:t>
      </w:r>
      <w:r>
        <w:rPr>
          <w:rFonts w:hint="eastAsia" w:ascii="楷体" w:hAnsi="楷体" w:eastAsia="楷体" w:cs="楷体"/>
          <w:b/>
          <w:bCs/>
          <w:color w:val="000000"/>
          <w:sz w:val="32"/>
          <w:szCs w:val="32"/>
          <w:shd w:val="clear" w:color="auto" w:fill="FFFFFF"/>
        </w:rPr>
        <w:t>部门评价项目绩效评价结果</w:t>
      </w:r>
      <w:r>
        <w:rPr>
          <w:rFonts w:hint="eastAsia" w:ascii="仿宋_GB2312" w:hAnsi="宋体" w:eastAsia="仿宋_GB2312" w:cs="仿宋_GB2312"/>
          <w:b/>
          <w:bCs/>
          <w:color w:val="000000"/>
          <w:sz w:val="32"/>
          <w:szCs w:val="32"/>
          <w:shd w:val="clear" w:color="auto" w:fill="FFFFFF"/>
        </w:rPr>
        <w:t>。</w:t>
      </w:r>
    </w:p>
    <w:p w14:paraId="7552825B">
      <w:pPr>
        <w:spacing w:line="578" w:lineRule="exact"/>
        <w:ind w:firstLine="640" w:firstLineChars="200"/>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lang w:val="en-US" w:eastAsia="zh-CN"/>
        </w:rPr>
        <w:t>在市本级部门决算中反映</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年度项目绩效自评。自评项目</w:t>
      </w:r>
      <w:r>
        <w:rPr>
          <w:rFonts w:hint="eastAsia" w:ascii="仿宋_GB2312" w:eastAsia="仿宋_GB2312"/>
          <w:sz w:val="32"/>
          <w:szCs w:val="32"/>
          <w:lang w:val="en-US" w:eastAsia="zh-CN"/>
        </w:rPr>
        <w:t>2</w:t>
      </w:r>
      <w:r>
        <w:rPr>
          <w:rFonts w:hint="eastAsia" w:ascii="仿宋_GB2312" w:eastAsia="仿宋_GB2312"/>
          <w:sz w:val="32"/>
          <w:szCs w:val="32"/>
        </w:rPr>
        <w:t>个，共涉及资金</w:t>
      </w:r>
      <w:r>
        <w:rPr>
          <w:rFonts w:hint="eastAsia" w:ascii="仿宋_GB2312" w:eastAsia="仿宋_GB2312"/>
          <w:sz w:val="32"/>
          <w:szCs w:val="32"/>
          <w:lang w:val="en-US" w:eastAsia="zh-CN"/>
        </w:rPr>
        <w:t>915.79</w:t>
      </w:r>
      <w:r>
        <w:rPr>
          <w:rFonts w:hint="eastAsia" w:ascii="仿宋_GB2312" w:eastAsia="仿宋_GB2312"/>
          <w:sz w:val="32"/>
          <w:szCs w:val="32"/>
        </w:rPr>
        <w:t>万元，自评覆盖率达到</w:t>
      </w:r>
      <w:r>
        <w:rPr>
          <w:rFonts w:hint="eastAsia" w:ascii="仿宋_GB2312" w:eastAsia="仿宋_GB2312"/>
          <w:sz w:val="32"/>
          <w:szCs w:val="32"/>
          <w:lang w:val="en-US" w:eastAsia="zh-CN"/>
        </w:rPr>
        <w:t>100</w:t>
      </w:r>
      <w:r>
        <w:rPr>
          <w:rFonts w:hint="eastAsia" w:ascii="仿宋_GB2312" w:eastAsia="仿宋_GB2312"/>
          <w:sz w:val="32"/>
          <w:szCs w:val="32"/>
        </w:rPr>
        <w:t>%。</w:t>
      </w:r>
    </w:p>
    <w:p w14:paraId="77E8CA1C">
      <w:pPr>
        <w:spacing w:line="578" w:lineRule="exact"/>
        <w:ind w:firstLine="640" w:firstLineChars="200"/>
        <w:rPr>
          <w:rFonts w:hint="eastAsia" w:ascii="仿宋_GB2312" w:hAnsi="ˎ̥" w:eastAsia="仿宋_GB2312"/>
          <w:sz w:val="32"/>
          <w:szCs w:val="32"/>
        </w:rPr>
      </w:pPr>
      <w:r>
        <w:rPr>
          <w:rFonts w:hint="eastAsia" w:ascii="仿宋_GB2312" w:eastAsia="仿宋_GB2312"/>
          <w:sz w:val="32"/>
          <w:szCs w:val="32"/>
        </w:rPr>
        <w:t>单位组织</w:t>
      </w:r>
      <w:r>
        <w:rPr>
          <w:rFonts w:hint="eastAsia" w:ascii="仿宋_GB2312" w:eastAsia="仿宋_GB2312"/>
          <w:sz w:val="32"/>
          <w:szCs w:val="32"/>
          <w:lang w:val="en-US" w:eastAsia="zh-CN"/>
        </w:rPr>
        <w:t>评价小组</w:t>
      </w:r>
      <w:r>
        <w:rPr>
          <w:rFonts w:hint="eastAsia" w:ascii="仿宋_GB2312" w:eastAsia="仿宋_GB2312"/>
          <w:sz w:val="32"/>
          <w:szCs w:val="32"/>
        </w:rPr>
        <w:t>对“惠民医疗服务与补助、综合事务从评价情况来看，</w:t>
      </w:r>
      <w:r>
        <w:rPr>
          <w:rFonts w:hint="eastAsia" w:ascii="仿宋_GB2312" w:hAnsi="ˎ̥" w:eastAsia="仿宋_GB2312"/>
          <w:sz w:val="32"/>
          <w:szCs w:val="32"/>
        </w:rPr>
        <w:t>自评项目的管理、实施较为规范，</w:t>
      </w:r>
      <w:r>
        <w:rPr>
          <w:rFonts w:hint="eastAsia" w:ascii="仿宋_GB2312" w:hAnsi="ˎ̥" w:eastAsia="仿宋_GB2312"/>
          <w:sz w:val="32"/>
          <w:szCs w:val="32"/>
          <w:lang w:val="en-US" w:eastAsia="zh-CN"/>
        </w:rPr>
        <w:t>资金安排</w:t>
      </w:r>
      <w:r>
        <w:rPr>
          <w:rFonts w:hint="eastAsia" w:ascii="仿宋_GB2312" w:hAnsi="ˎ̥" w:eastAsia="仿宋_GB2312"/>
          <w:sz w:val="32"/>
          <w:szCs w:val="32"/>
        </w:rPr>
        <w:t>使用科学合理，项目</w:t>
      </w:r>
      <w:r>
        <w:rPr>
          <w:rFonts w:hint="eastAsia" w:ascii="仿宋_GB2312" w:hAnsi="ˎ̥" w:eastAsia="仿宋_GB2312"/>
          <w:sz w:val="32"/>
          <w:szCs w:val="32"/>
          <w:lang w:val="en-US" w:eastAsia="zh-CN"/>
        </w:rPr>
        <w:t>工作完成</w:t>
      </w:r>
      <w:r>
        <w:rPr>
          <w:rFonts w:hint="eastAsia" w:ascii="仿宋_GB2312" w:hAnsi="ˎ̥" w:eastAsia="仿宋_GB2312"/>
          <w:sz w:val="32"/>
          <w:szCs w:val="32"/>
        </w:rPr>
        <w:t>成效显著，项目均达到了项目申请时设定的各项绩效目标，评价等次为</w:t>
      </w:r>
      <w:r>
        <w:rPr>
          <w:rFonts w:hint="eastAsia" w:ascii="仿宋_GB2312" w:hAnsi="ˎ̥" w:eastAsia="仿宋_GB2312"/>
          <w:sz w:val="32"/>
          <w:szCs w:val="32"/>
          <w:lang w:val="en-US" w:eastAsia="zh-CN"/>
        </w:rPr>
        <w:t>优</w:t>
      </w:r>
      <w:r>
        <w:rPr>
          <w:rFonts w:hint="eastAsia" w:ascii="仿宋_GB2312" w:hAnsi="ˎ̥" w:eastAsia="仿宋_GB2312"/>
          <w:sz w:val="32"/>
          <w:szCs w:val="32"/>
        </w:rPr>
        <w:t>。</w:t>
      </w:r>
    </w:p>
    <w:p w14:paraId="07F84E21">
      <w:pPr>
        <w:spacing w:line="578" w:lineRule="exact"/>
        <w:ind w:firstLine="643" w:firstLineChars="200"/>
        <w:rPr>
          <w:rFonts w:ascii="楷体" w:hAnsi="楷体" w:eastAsia="楷体" w:cs="楷体"/>
          <w:b/>
          <w:sz w:val="32"/>
          <w:szCs w:val="32"/>
        </w:rPr>
      </w:pPr>
      <w:r>
        <w:rPr>
          <w:rFonts w:hint="eastAsia" w:ascii="楷体" w:hAnsi="楷体" w:eastAsia="楷体" w:cs="楷体"/>
          <w:b/>
          <w:sz w:val="32"/>
          <w:szCs w:val="32"/>
        </w:rPr>
        <w:t>（</w:t>
      </w:r>
      <w:r>
        <w:rPr>
          <w:rFonts w:hint="eastAsia" w:ascii="楷体" w:hAnsi="楷体" w:eastAsia="楷体" w:cs="楷体"/>
          <w:b/>
          <w:sz w:val="32"/>
          <w:szCs w:val="32"/>
          <w:lang w:val="en-US" w:eastAsia="zh-CN"/>
        </w:rPr>
        <w:t>四</w:t>
      </w:r>
      <w:r>
        <w:rPr>
          <w:rFonts w:hint="eastAsia" w:ascii="楷体" w:hAnsi="楷体" w:eastAsia="楷体" w:cs="楷体"/>
          <w:b/>
          <w:sz w:val="32"/>
          <w:szCs w:val="32"/>
        </w:rPr>
        <w:t>）财政评价项目绩效评价结果。</w:t>
      </w:r>
    </w:p>
    <w:p w14:paraId="47369DB2">
      <w:pPr>
        <w:spacing w:line="578" w:lineRule="exact"/>
        <w:ind w:firstLine="640" w:firstLineChars="200"/>
        <w:rPr>
          <w:rFonts w:hint="eastAsia" w:ascii="仿宋_GB2312" w:hAnsi="ˎ̥" w:eastAsia="仿宋_GB2312"/>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度财政部门组织开展的预算单位重点</w:t>
      </w:r>
      <w:r>
        <w:rPr>
          <w:rFonts w:hint="eastAsia" w:ascii="仿宋" w:hAnsi="仿宋" w:eastAsia="仿宋" w:cs="仿宋"/>
          <w:bCs/>
          <w:sz w:val="32"/>
          <w:szCs w:val="32"/>
        </w:rPr>
        <w:t>项目</w:t>
      </w:r>
      <w:r>
        <w:rPr>
          <w:rFonts w:hint="eastAsia" w:ascii="仿宋" w:hAnsi="仿宋" w:eastAsia="仿宋" w:cs="仿宋"/>
          <w:bCs/>
          <w:sz w:val="32"/>
          <w:szCs w:val="32"/>
          <w:lang w:val="en-US" w:eastAsia="zh-CN"/>
        </w:rPr>
        <w:t>财政</w:t>
      </w:r>
      <w:r>
        <w:rPr>
          <w:rFonts w:hint="eastAsia" w:ascii="仿宋" w:hAnsi="仿宋" w:eastAsia="仿宋" w:cs="仿宋"/>
          <w:bCs/>
          <w:sz w:val="32"/>
          <w:szCs w:val="32"/>
        </w:rPr>
        <w:t>绩效评价</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无</w:t>
      </w:r>
      <w:r>
        <w:rPr>
          <w:rFonts w:hint="eastAsia" w:ascii="仿宋" w:hAnsi="仿宋" w:eastAsia="仿宋" w:cs="仿宋"/>
          <w:bCs/>
          <w:sz w:val="32"/>
          <w:szCs w:val="32"/>
          <w:lang w:eastAsia="zh-CN"/>
        </w:rPr>
        <w:t>）</w:t>
      </w:r>
      <w:r>
        <w:rPr>
          <w:rFonts w:hint="eastAsia" w:ascii="仿宋" w:hAnsi="仿宋" w:eastAsia="仿宋" w:cs="仿宋"/>
          <w:bCs/>
          <w:sz w:val="32"/>
          <w:szCs w:val="32"/>
        </w:rPr>
        <w:t>。</w:t>
      </w:r>
    </w:p>
    <w:p w14:paraId="0F5B756D">
      <w:pPr>
        <w:rPr>
          <w:rFonts w:ascii="黑体" w:hAnsi="黑体" w:eastAsia="黑体" w:cs="黑体"/>
          <w:bCs/>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一</w:t>
      </w:r>
      <w:r>
        <w:rPr>
          <w:rFonts w:hint="eastAsia" w:ascii="黑体" w:hAnsi="黑体" w:eastAsia="黑体" w:cs="黑体"/>
          <w:bCs/>
          <w:sz w:val="32"/>
          <w:szCs w:val="32"/>
        </w:rPr>
        <w:t xml:space="preserve">、其他重要事项情况说明。 </w:t>
      </w:r>
    </w:p>
    <w:p w14:paraId="47399DF2">
      <w:pPr>
        <w:pStyle w:val="9"/>
        <w:numPr>
          <w:ilvl w:val="0"/>
          <w:numId w:val="2"/>
        </w:numPr>
        <w:ind w:firstLineChars="0"/>
        <w:rPr>
          <w:rFonts w:ascii="楷体" w:hAnsi="楷体" w:eastAsia="楷体" w:cs="楷体"/>
          <w:b/>
          <w:sz w:val="32"/>
          <w:szCs w:val="32"/>
        </w:rPr>
      </w:pPr>
      <w:bookmarkStart w:id="98" w:name="_Toc32689_WPSOffice_Level2"/>
      <w:bookmarkStart w:id="99" w:name="_Toc13084_WPSOffice_Level2"/>
      <w:bookmarkStart w:id="100" w:name="_Toc25333_WPSOffice_Level2"/>
      <w:bookmarkStart w:id="101" w:name="_Toc30383_WPSOffice_Level2"/>
      <w:bookmarkStart w:id="102" w:name="_Toc3131_WPSOffice_Level2"/>
      <w:bookmarkStart w:id="103" w:name="_Toc23966_WPSOffice_Level2"/>
      <w:r>
        <w:rPr>
          <w:rFonts w:hint="eastAsia" w:ascii="楷体" w:hAnsi="楷体" w:eastAsia="楷体" w:cs="楷体"/>
          <w:b/>
          <w:sz w:val="32"/>
          <w:szCs w:val="32"/>
        </w:rPr>
        <w:t>机关运行经费支出情况</w:t>
      </w:r>
    </w:p>
    <w:p w14:paraId="4E245BBD">
      <w:pPr>
        <w:ind w:left="321" w:leftChars="153" w:firstLine="640" w:firstLineChars="200"/>
        <w:rPr>
          <w:rFonts w:ascii="仿宋_GB2312" w:hAnsi="ˎ̥" w:eastAsia="仿宋_GB2312"/>
          <w:sz w:val="32"/>
          <w:szCs w:val="32"/>
        </w:rPr>
      </w:pPr>
      <w:r>
        <w:rPr>
          <w:rFonts w:hint="eastAsia" w:ascii="仿宋_GB2312" w:hAnsi="ˎ̥" w:eastAsia="仿宋_GB2312"/>
          <w:sz w:val="32"/>
          <w:szCs w:val="32"/>
        </w:rPr>
        <w:t>海口市皮肤性病和精神病防治所所属于事业单位，本单位无机关运行经费支出。</w:t>
      </w:r>
    </w:p>
    <w:p w14:paraId="01480420">
      <w:pPr>
        <w:ind w:firstLine="321" w:firstLineChars="100"/>
        <w:rPr>
          <w:rFonts w:ascii="楷体" w:hAnsi="楷体" w:eastAsia="楷体" w:cs="楷体"/>
          <w:b/>
          <w:sz w:val="32"/>
          <w:szCs w:val="32"/>
        </w:rPr>
      </w:pPr>
      <w:r>
        <w:rPr>
          <w:rFonts w:hint="eastAsia" w:ascii="楷体" w:hAnsi="楷体" w:eastAsia="楷体" w:cs="楷体"/>
          <w:b/>
          <w:sz w:val="32"/>
          <w:szCs w:val="32"/>
        </w:rPr>
        <w:t>（二）政府采购支出情况。</w:t>
      </w:r>
      <w:bookmarkEnd w:id="98"/>
      <w:bookmarkEnd w:id="99"/>
      <w:bookmarkEnd w:id="100"/>
      <w:bookmarkEnd w:id="101"/>
      <w:bookmarkEnd w:id="102"/>
      <w:bookmarkEnd w:id="103"/>
    </w:p>
    <w:p w14:paraId="44CB27E4">
      <w:pPr>
        <w:ind w:firstLine="640" w:firstLineChars="200"/>
        <w:rPr>
          <w:rFonts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3</w:t>
      </w:r>
      <w:r>
        <w:rPr>
          <w:rFonts w:hint="eastAsia" w:ascii="仿宋_GB2312" w:hAnsi="ˎ̥" w:eastAsia="仿宋_GB2312"/>
          <w:sz w:val="32"/>
          <w:szCs w:val="32"/>
        </w:rPr>
        <w:t>年度海口市皮肤性病和精神病防治所单位政府采购支出总额</w:t>
      </w:r>
      <w:r>
        <w:rPr>
          <w:rFonts w:hint="eastAsia" w:ascii="仿宋_GB2312" w:hAnsi="ˎ̥" w:eastAsia="仿宋_GB2312"/>
          <w:sz w:val="32"/>
          <w:szCs w:val="32"/>
          <w:lang w:val="en-US" w:eastAsia="zh-CN"/>
        </w:rPr>
        <w:t>0</w:t>
      </w:r>
      <w:r>
        <w:rPr>
          <w:rFonts w:hint="eastAsia" w:ascii="仿宋_GB2312" w:hAnsi="ˎ̥" w:eastAsia="仿宋_GB2312"/>
          <w:sz w:val="32"/>
          <w:szCs w:val="32"/>
        </w:rPr>
        <w:t>万元，其中：政府采购货物支出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万元、政府采购工程支出0万元、政府采购服务支出0万元。授予中小企业合同金额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w:t>
      </w:r>
      <w:r>
        <w:rPr>
          <w:rFonts w:hint="eastAsia" w:ascii="仿宋_GB2312" w:hAnsi="ˎ̥" w:eastAsia="仿宋_GB2312"/>
          <w:sz w:val="32"/>
          <w:szCs w:val="32"/>
        </w:rPr>
        <w:t>%，其中：授予小微企业合同金额0万元，占政府采购支出总额的0%。</w:t>
      </w:r>
    </w:p>
    <w:p w14:paraId="4600A324">
      <w:pPr>
        <w:ind w:firstLine="643" w:firstLineChars="200"/>
        <w:rPr>
          <w:rFonts w:hint="eastAsia" w:ascii="楷体" w:hAnsi="楷体" w:eastAsia="楷体" w:cs="楷体"/>
          <w:b/>
          <w:sz w:val="32"/>
          <w:szCs w:val="32"/>
          <w:lang w:val="en-US" w:eastAsia="zh-CN"/>
        </w:rPr>
      </w:pPr>
      <w:bookmarkStart w:id="104" w:name="_Toc10902_WPSOffice_Level2"/>
      <w:bookmarkStart w:id="105" w:name="_Toc15129_WPSOffice_Level2"/>
      <w:bookmarkStart w:id="106" w:name="_Toc527_WPSOffice_Level2"/>
      <w:bookmarkStart w:id="107" w:name="_Toc19989_WPSOffice_Level2"/>
      <w:bookmarkStart w:id="108" w:name="_Toc6016_WPSOffice_Level2"/>
      <w:bookmarkStart w:id="109" w:name="_Toc29584_WPSOffice_Level2"/>
      <w:r>
        <w:rPr>
          <w:rFonts w:hint="eastAsia" w:ascii="楷体" w:hAnsi="楷体" w:eastAsia="楷体" w:cs="楷体"/>
          <w:b/>
          <w:sz w:val="32"/>
          <w:szCs w:val="32"/>
        </w:rPr>
        <w:t>（三）国有资产占用情况。</w:t>
      </w:r>
      <w:bookmarkEnd w:id="104"/>
      <w:bookmarkEnd w:id="105"/>
      <w:bookmarkEnd w:id="106"/>
      <w:bookmarkEnd w:id="107"/>
      <w:bookmarkEnd w:id="108"/>
      <w:bookmarkEnd w:id="109"/>
      <w:r>
        <w:rPr>
          <w:rFonts w:hint="eastAsia" w:ascii="楷体" w:hAnsi="楷体" w:eastAsia="楷体" w:cs="楷体"/>
          <w:b/>
          <w:sz w:val="32"/>
          <w:szCs w:val="32"/>
          <w:lang w:val="en-US" w:eastAsia="zh-CN"/>
        </w:rPr>
        <w:t xml:space="preserve"> </w:t>
      </w:r>
    </w:p>
    <w:p w14:paraId="22BB1B23">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截至202</w:t>
      </w:r>
      <w:r>
        <w:rPr>
          <w:rFonts w:hint="eastAsia" w:ascii="仿宋_GB2312" w:hAnsi="ˎ̥" w:eastAsia="仿宋_GB2312"/>
          <w:sz w:val="32"/>
          <w:szCs w:val="32"/>
          <w:lang w:val="en-US" w:eastAsia="zh-CN"/>
        </w:rPr>
        <w:t>3</w:t>
      </w:r>
      <w:r>
        <w:rPr>
          <w:rFonts w:hint="eastAsia" w:ascii="仿宋_GB2312" w:hAnsi="ˎ̥" w:eastAsia="仿宋_GB2312"/>
          <w:sz w:val="32"/>
          <w:szCs w:val="32"/>
        </w:rPr>
        <w:t>年12月31日，本单位占用房屋面积</w:t>
      </w:r>
      <w:r>
        <w:rPr>
          <w:rFonts w:hint="eastAsia" w:ascii="仿宋_GB2312" w:hAnsi="ˎ̥" w:eastAsia="仿宋_GB2312"/>
          <w:sz w:val="32"/>
          <w:szCs w:val="32"/>
          <w:lang w:val="en-US" w:eastAsia="zh-CN"/>
        </w:rPr>
        <w:t>8</w:t>
      </w:r>
      <w:r>
        <w:rPr>
          <w:rFonts w:hint="eastAsia" w:ascii="仿宋_GB2312" w:hAnsi="ˎ̥" w:eastAsia="仿宋_GB2312"/>
          <w:sz w:val="32"/>
          <w:szCs w:val="32"/>
        </w:rPr>
        <w:t>91平方米，其中：办公用房</w:t>
      </w:r>
      <w:r>
        <w:rPr>
          <w:rFonts w:hint="eastAsia" w:ascii="仿宋_GB2312" w:hAnsi="ˎ̥" w:eastAsia="仿宋_GB2312"/>
          <w:sz w:val="32"/>
          <w:szCs w:val="32"/>
          <w:lang w:val="en-US" w:eastAsia="zh-CN"/>
        </w:rPr>
        <w:t>20</w:t>
      </w:r>
      <w:r>
        <w:rPr>
          <w:rFonts w:hint="eastAsia" w:ascii="仿宋_GB2312" w:hAnsi="ˎ̥" w:eastAsia="仿宋_GB2312"/>
          <w:sz w:val="32"/>
          <w:szCs w:val="32"/>
        </w:rPr>
        <w:t>0平方米，业务用房</w:t>
      </w:r>
      <w:r>
        <w:rPr>
          <w:rFonts w:hint="eastAsia" w:ascii="仿宋_GB2312" w:hAnsi="ˎ̥" w:eastAsia="仿宋_GB2312"/>
          <w:sz w:val="32"/>
          <w:szCs w:val="32"/>
          <w:lang w:val="en-US" w:eastAsia="zh-CN"/>
        </w:rPr>
        <w:t>6</w:t>
      </w:r>
      <w:r>
        <w:rPr>
          <w:rFonts w:hint="eastAsia" w:ascii="仿宋_GB2312" w:hAnsi="ˎ̥" w:eastAsia="仿宋_GB2312"/>
          <w:sz w:val="32"/>
          <w:szCs w:val="32"/>
        </w:rPr>
        <w:t>91平方米，其他（不含构筑物）平方米。</w:t>
      </w:r>
    </w:p>
    <w:p w14:paraId="2455A610">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本部门共有车辆4辆，其中：从车辆种类说明：轿车2辆、越野车1辆、小型载客汽车1辆、大中型载客汽车辆、其他车型0辆，其他车型主要是无；从车辆使用情况说明：副部（省）级及以上领导用车0辆、主要领导干部用车0辆、机要通信用车0辆、应急保障用车1辆、执法执勤用车0辆、特种专业技术用车0辆、离退休干部用车0辆、其他用车4辆。</w:t>
      </w:r>
    </w:p>
    <w:p w14:paraId="1F3C31A8">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单位价值50万元（含）以上通用设备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台（套），单价100万元（含）以上专用设备</w:t>
      </w:r>
      <w:r>
        <w:rPr>
          <w:rFonts w:hint="eastAsia" w:ascii="仿宋_GB2312" w:hAnsi="ˎ̥" w:eastAsia="仿宋_GB2312"/>
          <w:sz w:val="32"/>
          <w:szCs w:val="32"/>
          <w:lang w:val="en-US" w:eastAsia="zh-CN"/>
        </w:rPr>
        <w:t>2</w:t>
      </w:r>
      <w:r>
        <w:rPr>
          <w:rFonts w:hint="eastAsia" w:ascii="仿宋_GB2312" w:hAnsi="ˎ̥" w:eastAsia="仿宋_GB2312"/>
          <w:sz w:val="32"/>
          <w:szCs w:val="32"/>
        </w:rPr>
        <w:t>台（套）。</w:t>
      </w:r>
    </w:p>
    <w:p w14:paraId="79C59EE2">
      <w:pPr>
        <w:spacing w:line="578" w:lineRule="exact"/>
        <w:rPr>
          <w:rFonts w:ascii="仿宋_GB2312" w:hAnsi="ˎ̥" w:eastAsia="仿宋_GB2312"/>
          <w:sz w:val="32"/>
          <w:szCs w:val="32"/>
        </w:rPr>
      </w:pPr>
    </w:p>
    <w:p w14:paraId="2F9A35B2">
      <w:pPr>
        <w:spacing w:line="578" w:lineRule="exact"/>
        <w:ind w:firstLine="640" w:firstLineChars="200"/>
        <w:rPr>
          <w:rFonts w:ascii="仿宋_GB2312" w:hAnsi="ˎ̥" w:eastAsia="仿宋_GB2312"/>
          <w:sz w:val="32"/>
          <w:szCs w:val="32"/>
        </w:rPr>
      </w:pPr>
    </w:p>
    <w:p w14:paraId="31692238">
      <w:pPr>
        <w:jc w:val="center"/>
        <w:rPr>
          <w:rFonts w:ascii="黑体" w:hAnsi="ˎ̥" w:eastAsia="黑体"/>
          <w:sz w:val="32"/>
          <w:szCs w:val="32"/>
        </w:rPr>
      </w:pPr>
      <w:bookmarkStart w:id="110" w:name="_Toc4398_WPSOffice_Level1"/>
      <w:bookmarkStart w:id="111" w:name="_Toc15425_WPSOffice_Level1"/>
      <w:bookmarkStart w:id="112" w:name="_Toc17580_WPSOffice_Level1"/>
      <w:bookmarkStart w:id="113" w:name="_Toc8874_WPSOffice_Level1"/>
      <w:bookmarkStart w:id="114" w:name="_Toc8808_WPSOffice_Level1"/>
      <w:bookmarkStart w:id="115" w:name="_Toc11039_WPSOffice_Level1"/>
      <w:r>
        <w:rPr>
          <w:rFonts w:hint="eastAsia" w:ascii="黑体" w:hAnsi="ˎ̥" w:eastAsia="黑体"/>
          <w:sz w:val="32"/>
          <w:szCs w:val="32"/>
        </w:rPr>
        <w:t>第四部分  名词解释</w:t>
      </w:r>
      <w:bookmarkEnd w:id="110"/>
      <w:bookmarkEnd w:id="111"/>
      <w:bookmarkEnd w:id="112"/>
      <w:bookmarkEnd w:id="113"/>
      <w:bookmarkEnd w:id="114"/>
      <w:bookmarkEnd w:id="115"/>
    </w:p>
    <w:p w14:paraId="12E7394C">
      <w:pPr>
        <w:jc w:val="center"/>
        <w:rPr>
          <w:rFonts w:ascii="黑体" w:hAnsi="ˎ̥" w:eastAsia="黑体"/>
          <w:sz w:val="32"/>
          <w:szCs w:val="32"/>
        </w:rPr>
      </w:pPr>
    </w:p>
    <w:p w14:paraId="21158022">
      <w:pPr>
        <w:ind w:firstLine="640" w:firstLineChars="200"/>
        <w:rPr>
          <w:rFonts w:ascii="仿宋_GB2312" w:hAnsi="ˎ̥" w:eastAsia="仿宋_GB2312"/>
          <w:sz w:val="32"/>
          <w:szCs w:val="32"/>
        </w:rPr>
      </w:pPr>
      <w:r>
        <w:rPr>
          <w:rFonts w:hint="eastAsia" w:ascii="仿宋_GB2312" w:hAnsi="ˎ̥" w:eastAsia="仿宋_GB2312"/>
          <w:sz w:val="32"/>
          <w:szCs w:val="32"/>
        </w:rPr>
        <w:t>一、财政拨款收入：指本级财政当年拨付的资金。</w:t>
      </w:r>
    </w:p>
    <w:p w14:paraId="4D07D2B7">
      <w:pPr>
        <w:ind w:firstLine="640" w:firstLineChars="200"/>
        <w:rPr>
          <w:rFonts w:ascii="仿宋_GB2312" w:hAnsi="ˎ̥" w:eastAsia="仿宋_GB2312"/>
          <w:sz w:val="32"/>
          <w:szCs w:val="32"/>
        </w:rPr>
      </w:pPr>
      <w:r>
        <w:rPr>
          <w:rFonts w:hint="eastAsia" w:ascii="仿宋_GB2312" w:hAnsi="ˎ̥" w:eastAsia="仿宋_GB2312"/>
          <w:sz w:val="32"/>
          <w:szCs w:val="32"/>
        </w:rPr>
        <w:t>二、事业收入：指事业单位开展专业业务活动及辅助活动取得的收入。</w:t>
      </w:r>
    </w:p>
    <w:p w14:paraId="20F79131">
      <w:pPr>
        <w:ind w:firstLine="640" w:firstLineChars="200"/>
        <w:rPr>
          <w:rFonts w:ascii="仿宋_GB2312" w:hAnsi="ˎ̥" w:eastAsia="仿宋_GB2312"/>
          <w:sz w:val="32"/>
          <w:szCs w:val="32"/>
        </w:rPr>
      </w:pPr>
      <w:r>
        <w:rPr>
          <w:rFonts w:hint="eastAsia" w:ascii="仿宋_GB2312" w:hAnsi="ˎ̥" w:eastAsia="仿宋_GB2312"/>
          <w:sz w:val="32"/>
          <w:szCs w:val="32"/>
        </w:rPr>
        <w:t>三、经营收入：指事业单位在专业业务活动及其辅助活动之外开展非独立核算经营活动取得的收入。</w:t>
      </w:r>
    </w:p>
    <w:p w14:paraId="0696B6CE">
      <w:pPr>
        <w:ind w:firstLine="640" w:firstLineChars="200"/>
        <w:rPr>
          <w:rFonts w:ascii="仿宋_GB2312" w:hAnsi="ˎ̥" w:eastAsia="仿宋_GB2312"/>
          <w:sz w:val="32"/>
          <w:szCs w:val="32"/>
        </w:rPr>
      </w:pPr>
      <w:r>
        <w:rPr>
          <w:rFonts w:hint="eastAsia" w:ascii="仿宋_GB2312" w:hAnsi="ˎ̥" w:eastAsia="仿宋_GB2312"/>
          <w:sz w:val="32"/>
          <w:szCs w:val="32"/>
        </w:rPr>
        <w:t>四、其他收入：指除上述“财政拨款收入”“事业收入”“经营收入”等以外的收入。</w:t>
      </w:r>
    </w:p>
    <w:p w14:paraId="0ACE3FFC">
      <w:pPr>
        <w:ind w:firstLine="640" w:firstLineChars="200"/>
        <w:rPr>
          <w:rFonts w:ascii="仿宋_GB2312" w:hAnsi="ˎ̥" w:eastAsia="仿宋_GB2312"/>
          <w:sz w:val="32"/>
          <w:szCs w:val="32"/>
        </w:rPr>
      </w:pPr>
      <w:r>
        <w:rPr>
          <w:rFonts w:hint="eastAsia" w:ascii="仿宋_GB2312" w:hAnsi="ˎ̥" w:eastAsia="仿宋_GB2312"/>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6F016949">
      <w:pPr>
        <w:ind w:firstLine="640" w:firstLineChars="200"/>
        <w:rPr>
          <w:rFonts w:ascii="仿宋_GB2312" w:hAnsi="ˎ̥" w:eastAsia="仿宋_GB2312"/>
          <w:sz w:val="32"/>
          <w:szCs w:val="32"/>
        </w:rPr>
      </w:pPr>
      <w:r>
        <w:rPr>
          <w:rFonts w:hint="eastAsia" w:ascii="仿宋_GB2312" w:hAnsi="ˎ̥" w:eastAsia="仿宋_GB2312"/>
          <w:sz w:val="32"/>
          <w:szCs w:val="32"/>
        </w:rPr>
        <w:t>六、年初结转和结余：指以前年度尚未完成、结转到本年按有关规定继续使用的资金。</w:t>
      </w:r>
    </w:p>
    <w:p w14:paraId="2E881A4C">
      <w:pPr>
        <w:ind w:firstLine="640" w:firstLineChars="200"/>
        <w:rPr>
          <w:rFonts w:ascii="仿宋_GB2312" w:hAnsi="ˎ̥" w:eastAsia="仿宋_GB2312"/>
          <w:sz w:val="32"/>
          <w:szCs w:val="32"/>
        </w:rPr>
      </w:pPr>
      <w:r>
        <w:rPr>
          <w:rFonts w:hint="eastAsia" w:ascii="仿宋_GB2312" w:hAnsi="ˎ̥" w:eastAsia="仿宋_GB2312"/>
          <w:sz w:val="32"/>
          <w:szCs w:val="32"/>
        </w:rPr>
        <w:t>七、结余分配：指事业单位按规定提取的职工福利基金、事业基金和缴纳的所得税，以及建设单位按规定应交回的基本建设竣工项目结余资金。</w:t>
      </w:r>
    </w:p>
    <w:p w14:paraId="0D5DC308">
      <w:pPr>
        <w:ind w:firstLine="640" w:firstLineChars="200"/>
        <w:rPr>
          <w:rFonts w:ascii="仿宋_GB2312" w:hAnsi="ˎ̥" w:eastAsia="仿宋_GB2312"/>
          <w:sz w:val="32"/>
          <w:szCs w:val="32"/>
        </w:rPr>
      </w:pPr>
      <w:r>
        <w:rPr>
          <w:rFonts w:hint="eastAsia" w:ascii="仿宋_GB2312" w:hAnsi="ˎ̥" w:eastAsia="仿宋_GB2312"/>
          <w:sz w:val="32"/>
          <w:szCs w:val="32"/>
        </w:rPr>
        <w:t>八、年末结转和结余：指本年度或以前年度预算安排、因客观条件发生变化无法按原计划实施，需要延迟到以后年度按有关规定继续使用的资金。</w:t>
      </w:r>
    </w:p>
    <w:p w14:paraId="6E90A56F">
      <w:pPr>
        <w:ind w:firstLine="640" w:firstLineChars="200"/>
        <w:rPr>
          <w:rFonts w:ascii="仿宋_GB2312" w:hAnsi="ˎ̥" w:eastAsia="仿宋_GB2312"/>
          <w:sz w:val="32"/>
          <w:szCs w:val="32"/>
        </w:rPr>
      </w:pPr>
      <w:r>
        <w:rPr>
          <w:rFonts w:hint="eastAsia" w:ascii="仿宋_GB2312" w:hAnsi="ˎ̥" w:eastAsia="仿宋_GB2312"/>
          <w:sz w:val="32"/>
          <w:szCs w:val="32"/>
        </w:rPr>
        <w:t>九、基本支出：指为保障机构正常运转、完成日常工作任务而发生的人员支出和公用支出。</w:t>
      </w:r>
    </w:p>
    <w:p w14:paraId="7D1D86B0">
      <w:pPr>
        <w:ind w:firstLine="640" w:firstLineChars="200"/>
        <w:rPr>
          <w:rFonts w:ascii="仿宋_GB2312" w:hAnsi="ˎ̥" w:eastAsia="仿宋_GB2312"/>
          <w:sz w:val="32"/>
          <w:szCs w:val="32"/>
        </w:rPr>
      </w:pPr>
      <w:r>
        <w:rPr>
          <w:rFonts w:hint="eastAsia" w:ascii="仿宋_GB2312" w:hAnsi="ˎ̥" w:eastAsia="仿宋_GB2312"/>
          <w:sz w:val="32"/>
          <w:szCs w:val="32"/>
        </w:rPr>
        <w:t>十、项目支出：指在基本支出之外为完成特定行政任务和事业发展目标所发生的支出。</w:t>
      </w:r>
    </w:p>
    <w:p w14:paraId="368C8F05">
      <w:pPr>
        <w:ind w:firstLine="640" w:firstLineChars="200"/>
        <w:rPr>
          <w:rFonts w:ascii="仿宋_GB2312" w:hAnsi="ˎ̥" w:eastAsia="仿宋_GB2312"/>
          <w:sz w:val="32"/>
          <w:szCs w:val="32"/>
        </w:rPr>
      </w:pPr>
      <w:r>
        <w:rPr>
          <w:rFonts w:hint="eastAsia" w:ascii="仿宋_GB2312" w:hAnsi="ˎ̥" w:eastAsia="仿宋_GB2312"/>
          <w:sz w:val="32"/>
          <w:szCs w:val="32"/>
        </w:rPr>
        <w:t>十一、经营支出：指事业单位在专业业务活动及其辅助活动之外开展非独立核算经营活动发生的支出。</w:t>
      </w:r>
    </w:p>
    <w:p w14:paraId="19C641C7">
      <w:pPr>
        <w:ind w:firstLine="640" w:firstLineChars="200"/>
        <w:rPr>
          <w:rFonts w:ascii="仿宋_GB2312" w:hAnsi="ˎ̥" w:eastAsia="仿宋_GB2312"/>
          <w:sz w:val="32"/>
          <w:szCs w:val="32"/>
        </w:rPr>
      </w:pPr>
      <w:r>
        <w:rPr>
          <w:rFonts w:hint="eastAsia" w:ascii="仿宋_GB2312" w:hAnsi="ˎ̥" w:eastAsia="仿宋_GB2312"/>
          <w:sz w:val="32"/>
          <w:szCs w:val="32"/>
        </w:rPr>
        <w:t>十二、“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0F6A2BE">
      <w:pPr>
        <w:ind w:firstLine="640" w:firstLineChars="200"/>
        <w:rPr>
          <w:rFonts w:ascii="仿宋_GB2312" w:hAnsi="ˎ̥" w:eastAsia="仿宋_GB2312"/>
          <w:sz w:val="32"/>
          <w:szCs w:val="32"/>
        </w:rPr>
      </w:pPr>
      <w:r>
        <w:rPr>
          <w:rFonts w:hint="eastAsia" w:ascii="仿宋_GB2312" w:hAnsi="ˎ̥"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8AFE456">
      <w:pPr>
        <w:ind w:firstLine="645"/>
        <w:rPr>
          <w:rFonts w:ascii="仿宋_GB2312" w:hAnsi="ˎ̥" w:eastAsia="仿宋_GB2312"/>
          <w:sz w:val="32"/>
          <w:szCs w:val="32"/>
        </w:rPr>
      </w:pPr>
      <w:r>
        <w:rPr>
          <w:rFonts w:hint="eastAsia" w:ascii="仿宋_GB2312" w:hAnsi="ˎ̥" w:eastAsia="仿宋_GB2312"/>
          <w:sz w:val="32"/>
          <w:szCs w:val="32"/>
        </w:rPr>
        <w:t>十四、（支出功能分类的名词解释，各部门（单位）根据实际支出情况填列，可参阅财政部印发的《2019年政府收支分类科目》）</w:t>
      </w:r>
    </w:p>
    <w:p w14:paraId="0B6F6343">
      <w:pPr>
        <w:rPr>
          <w:rFonts w:ascii="仿宋_GB2312" w:hAnsi="ˎ̥" w:eastAsia="仿宋_GB2312"/>
          <w:sz w:val="32"/>
          <w:szCs w:val="32"/>
        </w:rPr>
      </w:pPr>
      <w:r>
        <w:rPr>
          <w:rFonts w:hint="eastAsia" w:ascii="仿宋_GB2312" w:hAnsi="ˎ̥" w:eastAsia="仿宋_GB2312"/>
          <w:sz w:val="32"/>
          <w:szCs w:val="32"/>
        </w:rPr>
        <w:t>……</w:t>
      </w:r>
    </w:p>
    <w:p w14:paraId="5C5DC240"/>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373F">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14</w:t>
    </w:r>
    <w:r>
      <w:fldChar w:fldCharType="end"/>
    </w:r>
  </w:p>
  <w:p w14:paraId="36278A5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D56B2">
    <w:pPr>
      <w:pStyle w:val="2"/>
      <w:framePr w:wrap="around" w:vAnchor="text" w:hAnchor="margin" w:xAlign="center" w:y="1"/>
      <w:rPr>
        <w:rStyle w:val="5"/>
      </w:rPr>
    </w:pPr>
    <w:r>
      <w:fldChar w:fldCharType="begin"/>
    </w:r>
    <w:r>
      <w:rPr>
        <w:rStyle w:val="5"/>
      </w:rPr>
      <w:instrText xml:space="preserve">PAGE  </w:instrText>
    </w:r>
    <w:r>
      <w:fldChar w:fldCharType="end"/>
    </w:r>
  </w:p>
  <w:p w14:paraId="4191E0E6">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D50EE"/>
    <w:multiLevelType w:val="multilevel"/>
    <w:tmpl w:val="09FD50EE"/>
    <w:lvl w:ilvl="0" w:tentative="0">
      <w:start w:val="1"/>
      <w:numFmt w:val="japaneseCounting"/>
      <w:lvlText w:val="（%1）"/>
      <w:lvlJc w:val="left"/>
      <w:pPr>
        <w:ind w:left="1401" w:hanging="1080"/>
      </w:pPr>
      <w:rPr>
        <w:rFonts w:hint="default"/>
      </w:r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1">
    <w:nsid w:val="72109F8D"/>
    <w:multiLevelType w:val="singleLevel"/>
    <w:tmpl w:val="72109F8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5MjBjODE4ZDUzN2EyY2I3MDIxN2UwMTEzMDMyNWYifQ=="/>
  </w:docVars>
  <w:rsids>
    <w:rsidRoot w:val="00232FBA"/>
    <w:rsid w:val="00035EF3"/>
    <w:rsid w:val="0009327B"/>
    <w:rsid w:val="00232FBA"/>
    <w:rsid w:val="002E1FEF"/>
    <w:rsid w:val="00572BCC"/>
    <w:rsid w:val="0057474F"/>
    <w:rsid w:val="007C3B62"/>
    <w:rsid w:val="00AD5445"/>
    <w:rsid w:val="00C740DF"/>
    <w:rsid w:val="00CD0F86"/>
    <w:rsid w:val="01AF57B7"/>
    <w:rsid w:val="024551D1"/>
    <w:rsid w:val="027A492C"/>
    <w:rsid w:val="04553F6E"/>
    <w:rsid w:val="04694592"/>
    <w:rsid w:val="054540BB"/>
    <w:rsid w:val="055F7C62"/>
    <w:rsid w:val="067F50D1"/>
    <w:rsid w:val="0AD06494"/>
    <w:rsid w:val="0CF87B8D"/>
    <w:rsid w:val="0D937776"/>
    <w:rsid w:val="0E1B27F6"/>
    <w:rsid w:val="12F036BB"/>
    <w:rsid w:val="14186D67"/>
    <w:rsid w:val="14AF1466"/>
    <w:rsid w:val="14BC5E30"/>
    <w:rsid w:val="15BE1986"/>
    <w:rsid w:val="17CE0132"/>
    <w:rsid w:val="1A404D14"/>
    <w:rsid w:val="1ABC044C"/>
    <w:rsid w:val="1BD013B9"/>
    <w:rsid w:val="20C53DD2"/>
    <w:rsid w:val="214A6747"/>
    <w:rsid w:val="214C62A1"/>
    <w:rsid w:val="215F7B0C"/>
    <w:rsid w:val="224C78AA"/>
    <w:rsid w:val="241A382E"/>
    <w:rsid w:val="25196B8E"/>
    <w:rsid w:val="264111D8"/>
    <w:rsid w:val="26BC7A25"/>
    <w:rsid w:val="27250151"/>
    <w:rsid w:val="287C44C9"/>
    <w:rsid w:val="28996681"/>
    <w:rsid w:val="29233D02"/>
    <w:rsid w:val="2AC73D8A"/>
    <w:rsid w:val="2E292C37"/>
    <w:rsid w:val="2F862732"/>
    <w:rsid w:val="307C4216"/>
    <w:rsid w:val="30FB5628"/>
    <w:rsid w:val="31D623CD"/>
    <w:rsid w:val="34180F6B"/>
    <w:rsid w:val="351170BB"/>
    <w:rsid w:val="362D5952"/>
    <w:rsid w:val="36C87E3D"/>
    <w:rsid w:val="3AC76DE4"/>
    <w:rsid w:val="3CB65192"/>
    <w:rsid w:val="3EF360A4"/>
    <w:rsid w:val="3F6F342F"/>
    <w:rsid w:val="40272D67"/>
    <w:rsid w:val="40F90053"/>
    <w:rsid w:val="429F5646"/>
    <w:rsid w:val="439D7B6E"/>
    <w:rsid w:val="474727F4"/>
    <w:rsid w:val="474979AE"/>
    <w:rsid w:val="481132AA"/>
    <w:rsid w:val="486F2C0F"/>
    <w:rsid w:val="48C22BB1"/>
    <w:rsid w:val="4C0B55A5"/>
    <w:rsid w:val="4D0C1084"/>
    <w:rsid w:val="50621347"/>
    <w:rsid w:val="53E57ED3"/>
    <w:rsid w:val="53EF5AA5"/>
    <w:rsid w:val="54F82E5F"/>
    <w:rsid w:val="55B94FAC"/>
    <w:rsid w:val="560F5AB6"/>
    <w:rsid w:val="578E0337"/>
    <w:rsid w:val="59695AD8"/>
    <w:rsid w:val="59C73658"/>
    <w:rsid w:val="5DF01937"/>
    <w:rsid w:val="61555F14"/>
    <w:rsid w:val="61A1092B"/>
    <w:rsid w:val="62D52AE5"/>
    <w:rsid w:val="64EF0FDD"/>
    <w:rsid w:val="65C90905"/>
    <w:rsid w:val="679809A7"/>
    <w:rsid w:val="69601617"/>
    <w:rsid w:val="6ADB7D79"/>
    <w:rsid w:val="6B53346F"/>
    <w:rsid w:val="6C812651"/>
    <w:rsid w:val="6E0E1EE1"/>
    <w:rsid w:val="6EBF07F6"/>
    <w:rsid w:val="721116E1"/>
    <w:rsid w:val="72280C77"/>
    <w:rsid w:val="72EA0947"/>
    <w:rsid w:val="732A53AA"/>
    <w:rsid w:val="73336B71"/>
    <w:rsid w:val="78737D59"/>
    <w:rsid w:val="789C0D3A"/>
    <w:rsid w:val="78FA19E0"/>
    <w:rsid w:val="79EC519A"/>
    <w:rsid w:val="7A0B2265"/>
    <w:rsid w:val="7C786235"/>
    <w:rsid w:val="7E7A650E"/>
    <w:rsid w:val="7F4B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正文1 Char Char Char"/>
    <w:basedOn w:val="1"/>
    <w:qFormat/>
    <w:uiPriority w:val="0"/>
    <w:pPr>
      <w:spacing w:line="360" w:lineRule="auto"/>
      <w:ind w:firstLine="200" w:firstLineChars="200"/>
    </w:pPr>
  </w:style>
  <w:style w:type="paragraph" w:customStyle="1" w:styleId="7">
    <w:name w:val="WPSOffice手动目录 1"/>
    <w:qFormat/>
    <w:uiPriority w:val="0"/>
    <w:rPr>
      <w:rFonts w:ascii="Times New Roman" w:hAnsi="Times New Roman" w:eastAsia="宋体" w:cs="Times New Roman"/>
      <w:lang w:val="en-US" w:eastAsia="zh-CN" w:bidi="ar-SA"/>
    </w:rPr>
  </w:style>
  <w:style w:type="paragraph" w:customStyle="1" w:styleId="8">
    <w:name w:val="WPSOffice手动目录 2"/>
    <w:qFormat/>
    <w:uiPriority w:val="0"/>
    <w:pPr>
      <w:ind w:left="200" w:leftChars="200"/>
    </w:pPr>
    <w:rPr>
      <w:rFonts w:ascii="Times New Roman" w:hAnsi="Times New Roman" w:eastAsia="宋体" w:cs="Times New Roman"/>
      <w:lang w:val="en-US" w:eastAsia="zh-CN" w:bidi="ar-SA"/>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7142</Words>
  <Characters>7800</Characters>
  <Lines>62</Lines>
  <Paragraphs>17</Paragraphs>
  <TotalTime>1395</TotalTime>
  <ScaleCrop>false</ScaleCrop>
  <LinksUpToDate>false</LinksUpToDate>
  <CharactersWithSpaces>7920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2021-10-27T08:45:00Z</dcterms:created>
  <dc:creator>hp</dc:creator>
  <cp:lastModifiedBy>游泳的刘子奇</cp:lastModifiedBy>
  <dcterms:modified xsi:type="dcterms:W3CDTF">2024-10-11T02:31:18Z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2E281392A2E54E14A3A096259106F3E7</vt:lpwstr>
  </property>
</Properties>
</file>