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525" w:lineRule="atLeast"/>
        <w:ind w:left="0" w:right="0" w:firstLine="225"/>
        <w:jc w:val="center"/>
        <w:rPr>
          <w:rFonts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43"/>
          <w:szCs w:val="43"/>
        </w:rPr>
        <w:t>上海市第六人民医院海口骨科和糖尿病医院改造建设项目支出绩效自评报告</w:t>
      </w:r>
      <w:r>
        <w:rPr>
          <w:rFonts w:hint="default" w:ascii="Times New Roman" w:hAnsi="Times New Roman" w:eastAsia="微软雅黑" w:cs="Times New Roman"/>
          <w:b/>
          <w:i w:val="0"/>
          <w:caps w:val="0"/>
          <w:color w:val="000000"/>
          <w:spacing w:val="0"/>
          <w:sz w:val="27"/>
          <w:szCs w:val="27"/>
        </w:rPr>
        <w:t> </w:t>
      </w:r>
    </w:p>
    <w:p>
      <w:pPr>
        <w:pStyle w:val="2"/>
        <w:keepNext w:val="0"/>
        <w:keepLines w:val="0"/>
        <w:widowControl/>
        <w:suppressLineNumbers w:val="0"/>
        <w:spacing w:before="0" w:beforeAutospacing="1" w:after="0" w:afterAutospacing="1" w:line="525" w:lineRule="atLeast"/>
        <w:ind w:left="0" w:right="0" w:firstLine="165"/>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5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一、项目概况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（一）项目基本情况：立项情况、实施主体项目、资金及主要内容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预算单位 </w:t>
      </w:r>
      <w:r>
        <w:rPr>
          <w:rFonts w:hint="eastAsia" w:ascii="仿宋_GB2312" w:hAnsi="仿宋_GB2312" w:eastAsia="仿宋_GB2312" w:cs="仿宋_GB2312"/>
          <w:color w:val="000000" w:themeColor="text1"/>
          <w:sz w:val="32"/>
          <w:szCs w:val="32"/>
          <w14:textFill>
            <w14:solidFill>
              <w14:schemeClr w14:val="tx1"/>
            </w14:solidFill>
          </w14:textFill>
        </w:rPr>
        <w:t>海口市卫生健康委员会 的项目 上海市第六人民医院海口骨科和糖尿病医院改造建设项目属于部门项目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主管部门为海口市卫生健康委员会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项目负责人为：刘明生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联系电话：68707036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项目概述如下：</w:t>
      </w:r>
      <w:r>
        <w:rPr>
          <w:rFonts w:hint="eastAsia" w:ascii="仿宋_GB2312" w:hAnsi="仿宋_GB2312" w:eastAsia="仿宋_GB2312" w:cs="仿宋_GB2312"/>
          <w:color w:val="000000" w:themeColor="text1"/>
          <w:sz w:val="32"/>
          <w:szCs w:val="32"/>
          <w14:textFill>
            <w14:solidFill>
              <w14:schemeClr w14:val="tx1"/>
            </w14:solidFill>
          </w14:textFill>
        </w:rPr>
        <w:t>上海市第六人民医院海口骨科和糖尿病医院改造建设项目</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概算总投资为</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25526.52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万元,其中工程费</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92227.46</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设备、物资购置费21737.17万元，</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工程建设其他费</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1473.84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万元,预备费</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111.04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万元,建设单位管理费</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340.74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万元。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（二）项目年度预算绩效目标和绩效指标设定情况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总体目标： 推动上海市第六人民医院海口骨科和糖尿病医院建设，优化海口市卫生资源合理配置以促进医疗卫生事业与海口市的社会经济协调发展的需要，也是为了适应海口市人民群众对卫生医疗服务要求不断提高的需要。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2021年年度目标是 上海市第六人民医院海口骨科和糖尿病医院医疗设备融资租赁。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当年年度目标完成情况：分期支付上海市第六人民医院海口骨科和糖尿病医院医疗设备融资租赁款。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二、项目决策及资金使用管理情况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（一）项目决策情况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项目决策按照《海口市政府投资项目管理规定》(海府办规〔2021〕1号)严格执行。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（二）项目资金（包括财政资金、自筹资金等）安排落实、总投入等情况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预算情况如下：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6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资金总额-年初预算数0元，资金总额-全年预算数8515250.24元，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6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财政资金-年初预算数0元财政资金-全年预算数8515250.24元，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6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专户-年初预算数0元，专户全年预算数0元，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6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单位年初预算数0元，单位全年预算数0元。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（三）项目资金（主要是指财政资金）实际使用情况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资金执行情况如下：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6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资金总额-全年执行数8515250.24元，资金总额-执行率0元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6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6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财政资金-全年执行数8515250.24元，财政资金-执行率100.00%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6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专户全年执行数0元，专户-执行率0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6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单位全年执行数0元，单位全年执行率0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（四）项目资金管理情况（包括管理制度、办法的制订及执行情况）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按照《海口市政府投资项目管理规定》(海府办规〔2021〕1号)《关于进一步加强政府投资项目资金管理的通知》（海财建〔2021〕473号）严格执行。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三、项目组织实施情况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（一）项目组织情况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目严格按照政府投资项目程序进行组织开展，委托海口市医疗健康产业投资发展有限公司作为代管单位，从2017年8月融资租赁设备一批，租赁期为60月，三个月支付一次，共支付20期，以推动上海市第六人民医院海口骨科和糖尿病医院医疗设备融资租赁的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（二）项目管理情况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项目管理按照《海口市政府投资项目管理规定》(海府办规〔2021〕1号)严格执行。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四、项目绩效情况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（一）项目绩效目标完成情况。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支付本年度4期融资租赁款项，以保障医疗设备的正常使用。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1.项目的经济性分析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（1）项目成本（预算）控制情况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严格控制预算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2.项目的效率性分析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（1）项目的实施进度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上海市第六人民医院海口骨科和糖尿病医院医疗设备按照预期，顺利完成项目的前期、论证、安装验收等相关工作。全部设备于2017年完成安装验收。目前持续支付融资租赁设备款。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（2）项目完成质量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截止绩效评价日，上海市第六人民医院海口骨科和糖尿病医院医疗设备项目实施已完成。项目已按预期绩效的目标完成，此批设备的投入进一步加强国内优质的医疗合作，检测速度、辅助诊疗能力进一步提升，有效提高了我市公立医院的诊疗服务能力。完成质量较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3.项目的效益性分析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（1）项目预期目标完成程度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上海市第六人民医院海口骨科和糖尿病医院医疗设备项目在预算年度内各预算目标基本完成，有效提高了市骨科与糖尿病医院诊疗量和效率，满足市民日益增长的医疗需求。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（3）项目实施对社会的影响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上海市第六人民医院海口骨科和糖尿病医院项目顺利实施，积极推进省外一流医院的合作，从而提高了人民群众的健康水平。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4.项目的可持续性分析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bookmarkStart w:id="0" w:name="_GoBack"/>
      <w:bookmarkEnd w:id="0"/>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项目的实施有效提高综合医药卫生事业的发展和防病治病服务水平，改善当地医疗卫生条件，提高医疗水平，先进的设备对于医学的科研究提供必要的条件，对于推广先进技术促进作用巨大。此项目的建设和技术装备水平的提高会加快科研的开拓，促进医学科技进步。该项目具有可持续影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（二）项目绩效目标未完成情况及原因分析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五、其他需要说明的问题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（一）后续工作计划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该项目已经完工，持续推动项目建设进度，加快项目验收和竣工决算等。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（二）主要经验及做法、存在问题和建议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严格执行《海口市政府投资项目管理规定》(海府办规〔2021〕1号)《关于进一步加强政府投资项目资金管理的通知》（海财建〔2021〕473号）。定期调度项目固投进度和专项债支出情况。通过工作专班加强项目建设监督管理，形成监管机制，确保项目高质量高标准建设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D2099"/>
    <w:rsid w:val="550D2099"/>
    <w:rsid w:val="70D34212"/>
    <w:rsid w:val="77A14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2022-07-18T02:44:00Z</dcterms:created>
  <dc:creator>HP</dc:creator>
  <cp:lastModifiedBy>Lenovo</cp:lastModifiedBy>
  <dcterms:modified xsi:type="dcterms:W3CDTF">2022-07-18T03:13:37Z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