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lang w:eastAsia="zh-CN"/>
        </w:rPr>
        <w:t>海口市卫健委规范性文件管理目录</w:t>
      </w:r>
    </w:p>
    <w:p>
      <w:pPr>
        <w:rPr>
          <w:sz w:val="28"/>
          <w:szCs w:val="28"/>
        </w:rPr>
      </w:pPr>
      <w:r>
        <w:rPr>
          <w:rFonts w:hint="eastAsia"/>
          <w:sz w:val="28"/>
          <w:szCs w:val="28"/>
        </w:rPr>
        <w:t xml:space="preserve">                       </w:t>
      </w:r>
      <w:r>
        <w:rPr>
          <w:rFonts w:hint="eastAsia"/>
          <w:sz w:val="28"/>
          <w:szCs w:val="28"/>
          <w:lang w:val="en-US" w:eastAsia="zh-CN"/>
        </w:rPr>
        <w:t xml:space="preserve">   </w:t>
      </w:r>
    </w:p>
    <w:tbl>
      <w:tblPr>
        <w:tblStyle w:val="5"/>
        <w:tblW w:w="13558" w:type="dxa"/>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477"/>
        <w:gridCol w:w="2217"/>
        <w:gridCol w:w="2017"/>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tcPr>
          <w:p>
            <w:pPr>
              <w:jc w:val="center"/>
              <w:rPr>
                <w:rFonts w:hint="eastAsia" w:eastAsiaTheme="minorEastAsia"/>
                <w:sz w:val="28"/>
                <w:szCs w:val="28"/>
                <w:lang w:eastAsia="zh-CN"/>
              </w:rPr>
            </w:pPr>
            <w:r>
              <w:rPr>
                <w:rFonts w:hint="eastAsia"/>
                <w:sz w:val="28"/>
                <w:szCs w:val="28"/>
                <w:lang w:eastAsia="zh-CN"/>
              </w:rPr>
              <w:t>编号</w:t>
            </w:r>
          </w:p>
        </w:tc>
        <w:tc>
          <w:tcPr>
            <w:tcW w:w="5477" w:type="dxa"/>
          </w:tcPr>
          <w:p>
            <w:pPr>
              <w:jc w:val="center"/>
              <w:rPr>
                <w:sz w:val="28"/>
                <w:szCs w:val="28"/>
              </w:rPr>
            </w:pPr>
            <w:r>
              <w:rPr>
                <w:rFonts w:hint="eastAsia"/>
                <w:sz w:val="28"/>
                <w:szCs w:val="28"/>
              </w:rPr>
              <w:t>文件名称</w:t>
            </w:r>
          </w:p>
        </w:tc>
        <w:tc>
          <w:tcPr>
            <w:tcW w:w="2217" w:type="dxa"/>
          </w:tcPr>
          <w:p>
            <w:pPr>
              <w:jc w:val="center"/>
              <w:rPr>
                <w:sz w:val="28"/>
                <w:szCs w:val="28"/>
              </w:rPr>
            </w:pPr>
            <w:r>
              <w:rPr>
                <w:rFonts w:hint="eastAsia"/>
                <w:sz w:val="28"/>
                <w:szCs w:val="28"/>
              </w:rPr>
              <w:t>颁布时间</w:t>
            </w:r>
          </w:p>
        </w:tc>
        <w:tc>
          <w:tcPr>
            <w:tcW w:w="2017" w:type="dxa"/>
          </w:tcPr>
          <w:p>
            <w:pPr>
              <w:jc w:val="center"/>
              <w:rPr>
                <w:rFonts w:hint="eastAsia" w:eastAsiaTheme="minorEastAsia"/>
                <w:sz w:val="28"/>
                <w:szCs w:val="28"/>
                <w:lang w:eastAsia="zh-CN"/>
              </w:rPr>
            </w:pPr>
            <w:r>
              <w:rPr>
                <w:rFonts w:hint="eastAsia"/>
                <w:sz w:val="28"/>
                <w:szCs w:val="28"/>
                <w:lang w:eastAsia="zh-CN"/>
              </w:rPr>
              <w:t>有效期</w:t>
            </w:r>
          </w:p>
        </w:tc>
        <w:tc>
          <w:tcPr>
            <w:tcW w:w="2962" w:type="dxa"/>
          </w:tcPr>
          <w:p>
            <w:pPr>
              <w:jc w:val="center"/>
              <w:rPr>
                <w:rFonts w:hint="eastAsia" w:eastAsiaTheme="minorEastAsia"/>
                <w:sz w:val="28"/>
                <w:szCs w:val="28"/>
                <w:lang w:eastAsia="zh-CN"/>
              </w:rPr>
            </w:pPr>
            <w:r>
              <w:rPr>
                <w:rFonts w:hint="eastAsia"/>
                <w:sz w:val="28"/>
                <w:szCs w:val="28"/>
                <w:lang w:eastAsia="zh-CN"/>
              </w:rPr>
              <w:t>备案登记号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85"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Theme="majorEastAsia" w:hAnsiTheme="majorEastAsia" w:eastAsiaTheme="majorEastAsia" w:cstheme="majorEastAsia"/>
                <w:color w:val="000000"/>
                <w:sz w:val="32"/>
                <w:szCs w:val="32"/>
                <w:lang w:val="en-US" w:eastAsia="zh-CN"/>
              </w:rPr>
            </w:pPr>
            <w:r>
              <w:rPr>
                <w:rFonts w:hint="eastAsia" w:asciiTheme="majorEastAsia" w:hAnsiTheme="majorEastAsia" w:eastAsiaTheme="majorEastAsia" w:cstheme="majorEastAsia"/>
                <w:color w:val="000000"/>
                <w:sz w:val="32"/>
                <w:szCs w:val="32"/>
                <w:lang w:val="en-US" w:eastAsia="zh-CN"/>
              </w:rPr>
              <w:t>1</w:t>
            </w:r>
          </w:p>
        </w:tc>
        <w:tc>
          <w:tcPr>
            <w:tcW w:w="5477" w:type="dxa"/>
          </w:tcPr>
          <w:p>
            <w:pPr>
              <w:keepNext w:val="0"/>
              <w:keepLines w:val="0"/>
              <w:pageBreakBefore w:val="0"/>
              <w:widowControl w:val="0"/>
              <w:kinsoku/>
              <w:wordWrap/>
              <w:overflowPunct/>
              <w:topLinePunct w:val="0"/>
              <w:bidi w:val="0"/>
              <w:snapToGrid/>
              <w:spacing w:line="440" w:lineRule="exact"/>
              <w:jc w:val="lef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color w:val="000000"/>
                <w:sz w:val="32"/>
                <w:szCs w:val="32"/>
              </w:rPr>
              <w:t>《海口市流动人口适龄儿童免疫规划管理办法》</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2018.10.22</w:t>
            </w:r>
          </w:p>
        </w:tc>
        <w:tc>
          <w:tcPr>
            <w:tcW w:w="2017" w:type="dxa"/>
            <w:vAlign w:val="center"/>
          </w:tcPr>
          <w:p>
            <w:pPr>
              <w:spacing w:line="400" w:lineRule="exact"/>
              <w:jc w:val="center"/>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2023.10.22</w:t>
            </w:r>
          </w:p>
        </w:tc>
        <w:tc>
          <w:tcPr>
            <w:tcW w:w="2962" w:type="dxa"/>
            <w:vAlign w:val="center"/>
          </w:tcPr>
          <w:p>
            <w:pPr>
              <w:spacing w:line="400" w:lineRule="exact"/>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QSF-2018-010021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w:t>
            </w:r>
          </w:p>
        </w:tc>
        <w:tc>
          <w:tcPr>
            <w:tcW w:w="5477"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kern w:val="0"/>
                <w:sz w:val="32"/>
                <w:szCs w:val="32"/>
              </w:rPr>
              <w:t>海口市禁止非医学需要的胎儿性别鉴定和选择性别人工终止妊娠规定》</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2018.10.22</w:t>
            </w:r>
          </w:p>
        </w:tc>
        <w:tc>
          <w:tcPr>
            <w:tcW w:w="2017"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2023.10.22</w:t>
            </w:r>
          </w:p>
        </w:tc>
        <w:tc>
          <w:tcPr>
            <w:tcW w:w="296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QSF-2018-010020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kern w:val="0"/>
                <w:sz w:val="32"/>
                <w:szCs w:val="32"/>
                <w:lang w:val="en-US" w:eastAsia="zh-CN"/>
              </w:rPr>
              <w:t>3</w:t>
            </w:r>
          </w:p>
        </w:tc>
        <w:tc>
          <w:tcPr>
            <w:tcW w:w="5477"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32"/>
                <w:szCs w:val="32"/>
              </w:rPr>
              <w:t>《关于进一步支持和引导社会办医的实施意见》</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32"/>
                <w:szCs w:val="32"/>
              </w:rPr>
              <w:t>2017.04.06</w:t>
            </w:r>
          </w:p>
        </w:tc>
        <w:tc>
          <w:tcPr>
            <w:tcW w:w="2017" w:type="dxa"/>
          </w:tcPr>
          <w:p>
            <w:pPr>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2022.04.06</w:t>
            </w:r>
          </w:p>
        </w:tc>
        <w:tc>
          <w:tcPr>
            <w:tcW w:w="2962" w:type="dxa"/>
          </w:tcPr>
          <w:p>
            <w:pPr>
              <w:jc w:val="center"/>
              <w:rPr>
                <w:rFonts w:hint="default"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32"/>
                <w:szCs w:val="32"/>
                <w:lang w:val="en-US" w:eastAsia="zh-CN"/>
              </w:rPr>
              <w:t>QSF-2017-010007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kern w:val="0"/>
                <w:sz w:val="32"/>
                <w:szCs w:val="32"/>
                <w:lang w:val="en-US" w:eastAsia="zh-CN"/>
              </w:rPr>
              <w:t>4</w:t>
            </w:r>
          </w:p>
        </w:tc>
        <w:tc>
          <w:tcPr>
            <w:tcW w:w="5477"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32"/>
                <w:szCs w:val="32"/>
              </w:rPr>
              <w:t>《海口市促进医疗健康产业发展若干规定》</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32"/>
                <w:szCs w:val="32"/>
              </w:rPr>
              <w:t>2017.04.01</w:t>
            </w:r>
          </w:p>
        </w:tc>
        <w:tc>
          <w:tcPr>
            <w:tcW w:w="2017" w:type="dxa"/>
          </w:tcPr>
          <w:p>
            <w:pPr>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过期废止</w:t>
            </w:r>
          </w:p>
        </w:tc>
        <w:tc>
          <w:tcPr>
            <w:tcW w:w="2962" w:type="dxa"/>
          </w:tcPr>
          <w:p>
            <w:pPr>
              <w:jc w:val="center"/>
              <w:rPr>
                <w:rFonts w:hint="default"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32"/>
                <w:szCs w:val="32"/>
                <w:lang w:val="en-US" w:eastAsia="zh-CN"/>
              </w:rPr>
              <w:t>QSF-2017-010009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w:t>
            </w:r>
          </w:p>
        </w:tc>
        <w:tc>
          <w:tcPr>
            <w:tcW w:w="5477"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《海口市卫生行政处罚自由裁量权标准》</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2017.11.15</w:t>
            </w:r>
          </w:p>
        </w:tc>
        <w:tc>
          <w:tcPr>
            <w:tcW w:w="2017" w:type="dxa"/>
          </w:tcPr>
          <w:p>
            <w:p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2022.11.15</w:t>
            </w:r>
          </w:p>
          <w:p>
            <w:pPr>
              <w:jc w:val="center"/>
              <w:rPr>
                <w:rFonts w:hint="default" w:asciiTheme="majorEastAsia" w:hAnsiTheme="majorEastAsia" w:eastAsiaTheme="majorEastAsia" w:cstheme="majorEastAsia"/>
                <w:sz w:val="28"/>
                <w:szCs w:val="28"/>
                <w:lang w:val="en-US" w:eastAsia="zh-CN"/>
              </w:rPr>
            </w:pPr>
            <w:bookmarkStart w:id="0" w:name="_GoBack"/>
            <w:bookmarkEnd w:id="0"/>
            <w:r>
              <w:rPr>
                <w:rFonts w:hint="eastAsia" w:asciiTheme="majorEastAsia" w:hAnsiTheme="majorEastAsia" w:eastAsiaTheme="majorEastAsia" w:cstheme="majorEastAsia"/>
                <w:sz w:val="18"/>
                <w:szCs w:val="18"/>
                <w:lang w:val="en-US" w:eastAsia="zh-CN"/>
              </w:rPr>
              <w:t>（重新修订中）</w:t>
            </w:r>
          </w:p>
        </w:tc>
        <w:tc>
          <w:tcPr>
            <w:tcW w:w="2962" w:type="dxa"/>
          </w:tcPr>
          <w:p>
            <w:pPr>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QHK-2017-27001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w:t>
            </w:r>
          </w:p>
        </w:tc>
        <w:tc>
          <w:tcPr>
            <w:tcW w:w="5477"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《海口市人口和计划生育委员会行政处罚自由裁量细化基准表》</w:t>
            </w:r>
          </w:p>
        </w:tc>
        <w:tc>
          <w:tcPr>
            <w:tcW w:w="2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2017.9.12</w:t>
            </w:r>
          </w:p>
        </w:tc>
        <w:tc>
          <w:tcPr>
            <w:tcW w:w="2017" w:type="dxa"/>
          </w:tcPr>
          <w:p>
            <w:p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过期废止</w:t>
            </w:r>
          </w:p>
        </w:tc>
        <w:tc>
          <w:tcPr>
            <w:tcW w:w="2962" w:type="dxa"/>
          </w:tcPr>
          <w:p>
            <w:p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QHK-2017-28002 </w:t>
            </w:r>
          </w:p>
        </w:tc>
      </w:tr>
    </w:tbl>
    <w:p/>
    <w:tbl>
      <w:tblPr>
        <w:tblStyle w:val="5"/>
        <w:tblpPr w:leftFromText="180" w:rightFromText="180" w:vertAnchor="text" w:tblpX="-1552" w:tblpY="-3562"/>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tcPr>
          <w:p>
            <w:pPr>
              <w:rPr>
                <w:rFonts w:ascii="宋体" w:hAnsi="宋体" w:eastAsia="宋体" w:cs="宋体"/>
                <w:szCs w:val="21"/>
                <w:vertAlign w:val="baseline"/>
              </w:rPr>
            </w:pPr>
          </w:p>
        </w:tc>
      </w:tr>
    </w:tbl>
    <w:p>
      <w:pPr>
        <w:ind w:firstLine="420" w:firstLineChars="200"/>
        <w:rPr>
          <w:rFonts w:hint="eastAsia" w:ascii="宋体" w:hAnsi="宋体" w:eastAsia="宋体" w:cs="宋体"/>
          <w:szCs w:val="21"/>
          <w:lang w:val="en-US" w:eastAsia="zh-CN"/>
        </w:rPr>
      </w:pPr>
    </w:p>
    <w:p>
      <w:pPr>
        <w:ind w:firstLine="420" w:firstLineChars="200"/>
        <w:rPr>
          <w:rFonts w:hint="eastAsia" w:ascii="宋体" w:hAnsi="宋体" w:eastAsia="宋体" w:cs="宋体"/>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46FFD"/>
    <w:rsid w:val="001B2880"/>
    <w:rsid w:val="00212398"/>
    <w:rsid w:val="002F4E74"/>
    <w:rsid w:val="0032060C"/>
    <w:rsid w:val="003A12BC"/>
    <w:rsid w:val="00BF0A1C"/>
    <w:rsid w:val="00CD499C"/>
    <w:rsid w:val="00D22AB3"/>
    <w:rsid w:val="00E67221"/>
    <w:rsid w:val="00E86894"/>
    <w:rsid w:val="00FF5E9C"/>
    <w:rsid w:val="18E80A9D"/>
    <w:rsid w:val="1EB46FFD"/>
    <w:rsid w:val="23DE2330"/>
    <w:rsid w:val="34B41332"/>
    <w:rsid w:val="3E2F3497"/>
    <w:rsid w:val="3EE24602"/>
    <w:rsid w:val="3FBF1D24"/>
    <w:rsid w:val="46681AD1"/>
    <w:rsid w:val="4C344BF9"/>
    <w:rsid w:val="746C1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232</Characters>
  <Lines>1</Lines>
  <Paragraphs>1</Paragraphs>
  <TotalTime>25</TotalTime>
  <ScaleCrop>false</ScaleCrop>
  <LinksUpToDate>false</LinksUpToDate>
  <CharactersWithSpaces>271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Administrator</dc:creator>
  <cp:lastModifiedBy>Administrator</cp:lastModifiedBy>
  <cp:lastPrinted>2001-12-31T17:59:00Z</cp:lastPrinted>
  <dcterms:modified xsi:type="dcterms:W3CDTF">2020-07-06T03:25:49Z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