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2022</w:t>
      </w:r>
      <w:r>
        <w:rPr>
          <w:rFonts w:hint="eastAsia"/>
          <w:sz w:val="52"/>
          <w:szCs w:val="52"/>
        </w:rPr>
        <w:t>年</w:t>
      </w:r>
      <w:r>
        <w:rPr>
          <w:rFonts w:hint="eastAsia"/>
          <w:sz w:val="52"/>
          <w:szCs w:val="52"/>
          <w:lang w:val="en-US" w:eastAsia="zh-CN"/>
        </w:rPr>
        <w:t>海口市卫生健康委员会</w:t>
      </w:r>
    </w:p>
    <w:p>
      <w:pPr>
        <w:jc w:val="center"/>
        <w:rPr>
          <w:sz w:val="52"/>
          <w:szCs w:val="52"/>
        </w:rPr>
      </w:pP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海口市卫生健康委员会（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黑体"/>
          <w:kern w:val="2"/>
          <w:sz w:val="32"/>
          <w:szCs w:val="22"/>
          <w:lang w:val="en-US" w:eastAsia="zh-CN" w:bidi="ar-SA"/>
        </w:rPr>
        <w:t>负责研究拟订组织实施本市卫生健康工作的政策</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黑体"/>
          <w:kern w:val="2"/>
          <w:sz w:val="32"/>
          <w:szCs w:val="22"/>
          <w:lang w:val="en-US" w:eastAsia="zh-CN" w:bidi="ar-SA"/>
        </w:rPr>
        <w:t>法规和发展规划，研究提出本市推进中国（海南）自由贸易试验区、中国特色自由贸易港建设有关卫生健康方面的意见和建议</w:t>
      </w:r>
      <w:r>
        <w:rPr>
          <w:rFonts w:hint="eastAsia" w:ascii="仿宋_GB2312" w:hAnsi="黑体" w:eastAsia="仿宋_GB2312" w:cs="仿宋_GB2312"/>
          <w:sz w:val="32"/>
          <w:szCs w:val="32"/>
          <w:lang w:val="en-US" w:eastAsia="zh-CN"/>
        </w:rPr>
        <w:t>。</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研究提出推进本市卫生健康事业发展的意见和建</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rPr>
        <w:t>议；统筹规划全市卫生健康资源配置，指导区域卫生健康规划编制和实施，推进基本医疗服务和基本公共卫生服务；制定并组织实施推进全市卫生健康基本公共服务均等化、普惠化、便捷化和公共资源向基层延伸等政策措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协调推进深化全市医药卫生体制改革，研究提出相</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rPr>
        <w:t>关政策建议；组织深化全市公立医院综合改革，推进管办分离，健全现代医院管理制度，制定并组织实施推动全市卫生健康公共服务提供主体多元化、提供方式多样化的政策措施，提出医疗服务和药品价格政策的建议。</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负责拟订并组织实施全市疾病预防控制规划、免疫</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rPr>
        <w:t>规划以及严重危害人民健康公共卫生问题的干预措施；负责全市卫生应急工作，组织指导突发公共卫生事件的预防控制和各类突发公共事件的医疗卫生救援；负责全市重要会议和重大活动的医疗卫生保障工作。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承担全市医疗健康产业和康养产业的协调推进和</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rPr>
        <w:t>招商工作；指导全市社会办医。</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负责组织实施国家药物政策和基本药物制度，开展</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rPr>
        <w:t>食品安全风险监测。</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负责指导、规范卫生行政执法工作；负责职责范围</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rPr>
        <w:t>内的传染病防治、职业卫生、放射卫生、环境卫生、学校卫生、公共场所卫生、饮用水卫生等公共卫生的监督管理；组织推进全市健康促进和教育工作；牵头做好全市控烟工作。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负责市保健对象的医疗保健工作；负责全市医疗机</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rPr>
        <w:t>构和医疗服务行业准入管理；建立全市医疗服务评价和监督管理体系。</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负责全市计划生育管理和服务工作，开展人口监测</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rPr>
        <w:t>预警，研究提出人口与家庭发展相关政策建议，完善计划生育政策；指导市计划生育协会的业务工作。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组织拟订并协调落实应对人口老龄化政策措施，负</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rPr>
        <w:t>责推进全市老年健康服务体系建设和医养结合工作。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负责卫生健康行政许可审批工作。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指导卫生健康人才队伍及基层医疗卫生、妇幼健</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rPr>
        <w:t>康服务体系和全科医生队伍建设。组织实施卫生健康管理相关科研项目，推进卫生健康科技创新发展。</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组织实施全市传承发展中医药事业工作。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承担市爱国卫生运动委员会日常工作。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指导各区卫生健康、爱国卫生运动工作。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完成市委、市政府和上级部门交办的其他任务。</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年部门预算编制范围的</w:t>
      </w:r>
      <w:r>
        <w:rPr>
          <w:rFonts w:hint="eastAsia" w:ascii="仿宋_GB2312" w:hAnsi="黑体" w:eastAsia="仿宋_GB2312" w:cs="仿宋_GB2312"/>
          <w:sz w:val="32"/>
          <w:szCs w:val="32"/>
          <w:lang w:eastAsia="zh-CN"/>
        </w:rPr>
        <w:t>一</w:t>
      </w:r>
      <w:r>
        <w:rPr>
          <w:rFonts w:hint="eastAsia" w:ascii="仿宋_GB2312" w:hAnsi="黑体" w:eastAsia="仿宋_GB2312" w:cs="仿宋_GB2312"/>
          <w:sz w:val="32"/>
          <w:szCs w:val="32"/>
        </w:rPr>
        <w:t>级预算单位</w:t>
      </w:r>
      <w:bookmarkStart w:id="0" w:name="_GoBack"/>
      <w:bookmarkEnd w:id="0"/>
      <w:r>
        <w:rPr>
          <w:rFonts w:hint="eastAsia" w:ascii="仿宋_GB2312" w:hAnsi="黑体" w:eastAsia="仿宋_GB2312" w:cs="仿宋_GB2312"/>
          <w:sz w:val="32"/>
          <w:szCs w:val="32"/>
        </w:rPr>
        <w:t>：海口市卫生健康委员会</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年部门预算编制范围的二级预算单位包括：</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海口市人民医院</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海口市妇幼保健院</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海口市中医院</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海口市疾病预防控制中心</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海口市皮肤性病和精神病防治所</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海口市中医药学校</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海口市医疗保健局</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海口市第三人民医院</w:t>
      </w:r>
    </w:p>
    <w:p>
      <w:pPr>
        <w:pStyle w:val="6"/>
        <w:numPr>
          <w:ilvl w:val="0"/>
          <w:numId w:val="0"/>
        </w:numPr>
        <w:ind w:left="800" w:leftChars="0"/>
        <w:jc w:val="left"/>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9.海口市第四人民医院</w:t>
      </w:r>
    </w:p>
    <w:p>
      <w:pPr>
        <w:pStyle w:val="6"/>
        <w:numPr>
          <w:ilvl w:val="0"/>
          <w:numId w:val="0"/>
        </w:numPr>
        <w:ind w:left="800" w:leftChars="0"/>
        <w:jc w:val="left"/>
        <w:rPr>
          <w:rFonts w:hint="default"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10.海口120急救中心</w:t>
      </w:r>
    </w:p>
    <w:p>
      <w:pPr>
        <w:pStyle w:val="6"/>
        <w:numPr>
          <w:ilvl w:val="0"/>
          <w:numId w:val="0"/>
        </w:numPr>
        <w:ind w:left="800" w:left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11.</w:t>
      </w:r>
      <w:r>
        <w:rPr>
          <w:rFonts w:hint="eastAsia" w:ascii="仿宋_GB2312" w:hAnsi="黑体" w:eastAsia="仿宋_GB2312" w:cs="仿宋_GB2312"/>
          <w:color w:val="000000"/>
          <w:sz w:val="32"/>
          <w:szCs w:val="32"/>
        </w:rPr>
        <w:t>海口市健康教育所</w:t>
      </w:r>
    </w:p>
    <w:p>
      <w:pPr>
        <w:pStyle w:val="6"/>
        <w:ind w:left="0" w:leftChars="0" w:firstLine="838" w:firstLineChars="262"/>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12.</w:t>
      </w:r>
      <w:r>
        <w:rPr>
          <w:rFonts w:hint="eastAsia" w:ascii="仿宋_GB2312" w:hAnsi="黑体" w:eastAsia="仿宋_GB2312" w:cs="仿宋_GB2312"/>
          <w:color w:val="000000"/>
          <w:sz w:val="32"/>
          <w:szCs w:val="32"/>
        </w:rPr>
        <w:t>海口市骨科与糖尿病医院</w:t>
      </w:r>
    </w:p>
    <w:p>
      <w:pPr>
        <w:pStyle w:val="6"/>
        <w:ind w:left="0" w:leftChars="0" w:firstLine="838" w:firstLineChars="262"/>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13.</w:t>
      </w:r>
      <w:r>
        <w:rPr>
          <w:rFonts w:hint="eastAsia" w:ascii="仿宋_GB2312" w:hAnsi="黑体" w:eastAsia="仿宋_GB2312" w:cs="仿宋_GB2312"/>
          <w:color w:val="000000"/>
          <w:sz w:val="32"/>
          <w:szCs w:val="32"/>
        </w:rPr>
        <w:t>海口市计划生育服务站</w:t>
      </w:r>
    </w:p>
    <w:p>
      <w:pPr>
        <w:pStyle w:val="6"/>
        <w:numPr>
          <w:ilvl w:val="0"/>
          <w:numId w:val="0"/>
        </w:numPr>
        <w:ind w:left="800" w:leftChars="0" w:firstLine="38" w:firstLineChars="12"/>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14.</w:t>
      </w:r>
      <w:r>
        <w:rPr>
          <w:rFonts w:hint="eastAsia" w:ascii="仿宋_GB2312" w:hAnsi="黑体" w:eastAsia="仿宋_GB2312" w:cs="仿宋_GB2312"/>
          <w:color w:val="000000"/>
          <w:sz w:val="32"/>
          <w:szCs w:val="32"/>
        </w:rPr>
        <w:t>海口市计划生育协会</w:t>
      </w:r>
    </w:p>
    <w:p>
      <w:pPr>
        <w:pStyle w:val="6"/>
        <w:numPr>
          <w:ilvl w:val="0"/>
          <w:numId w:val="0"/>
        </w:numPr>
        <w:ind w:left="800" w:leftChars="0" w:firstLine="38" w:firstLineChars="12"/>
        <w:jc w:val="left"/>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15.海口市老龄工作委员会办公室</w:t>
      </w:r>
    </w:p>
    <w:p>
      <w:pPr>
        <w:ind w:firstLine="640" w:firstLineChars="200"/>
        <w:rPr>
          <w:rFonts w:hint="eastAsia" w:ascii="黑体" w:hAnsi="黑体" w:eastAsia="黑体" w:cs="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cs="黑体"/>
          <w:sz w:val="32"/>
          <w:szCs w:val="32"/>
        </w:rPr>
        <w:t>（部门）</w:t>
      </w:r>
      <w:r>
        <w:rPr>
          <w:rFonts w:hint="eastAsia" w:ascii="黑体" w:hAnsi="黑体" w:eastAsia="黑体" w:cs="黑体"/>
          <w:sz w:val="32"/>
          <w:szCs w:val="32"/>
          <w:lang w:val="en-US" w:eastAsia="zh-CN"/>
        </w:rPr>
        <w:t>2022</w:t>
      </w:r>
      <w:r>
        <w:rPr>
          <w:rFonts w:hint="eastAsia" w:ascii="黑体" w:hAnsi="黑体" w:eastAsia="黑体" w:cs="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海口市卫生健康委员会</w:t>
      </w:r>
      <w:r>
        <w:rPr>
          <w:rFonts w:hint="eastAsia" w:ascii="黑体" w:hAnsi="黑体" w:eastAsia="黑体" w:cs="黑体"/>
          <w:sz w:val="32"/>
          <w:szCs w:val="32"/>
        </w:rPr>
        <w:t>（部门）</w:t>
      </w:r>
      <w:r>
        <w:rPr>
          <w:rFonts w:hint="eastAsia" w:ascii="黑体" w:hAnsi="黑体" w:eastAsia="黑体" w:cs="黑体"/>
          <w:sz w:val="32"/>
          <w:szCs w:val="32"/>
          <w:lang w:val="en-US" w:eastAsia="zh-CN"/>
        </w:rPr>
        <w:t>2022</w:t>
      </w:r>
      <w:r>
        <w:rPr>
          <w:rFonts w:hint="eastAsia" w:ascii="黑体" w:hAnsi="黑体" w:eastAsia="黑体" w:cs="黑体"/>
          <w:sz w:val="32"/>
          <w:szCs w:val="32"/>
        </w:rPr>
        <w:t>年部门</w:t>
      </w:r>
      <w:r>
        <w:rPr>
          <w:rFonts w:hint="eastAsia" w:ascii="黑体" w:hAnsi="黑体" w:eastAsia="黑体"/>
          <w:sz w:val="32"/>
          <w:szCs w:val="32"/>
        </w:rPr>
        <w:t>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w:t>
      </w:r>
      <w:r>
        <w:rPr>
          <w:rFonts w:hint="eastAsia" w:ascii="黑体" w:hAnsi="黑体" w:eastAsia="黑体" w:cs="黑体"/>
          <w:sz w:val="32"/>
          <w:szCs w:val="32"/>
        </w:rPr>
        <w:t>关于</w:t>
      </w:r>
      <w:r>
        <w:rPr>
          <w:rFonts w:hint="eastAsia" w:ascii="黑体" w:hAnsi="黑体" w:eastAsia="黑体" w:cs="黑体"/>
          <w:sz w:val="32"/>
          <w:szCs w:val="32"/>
          <w:lang w:val="en-US" w:eastAsia="zh-CN"/>
        </w:rPr>
        <w:t>海口市卫生健康委员会</w:t>
      </w:r>
      <w:r>
        <w:rPr>
          <w:rFonts w:hint="eastAsia" w:ascii="黑体" w:hAnsi="黑体" w:eastAsia="黑体" w:cs="黑体"/>
          <w:sz w:val="32"/>
          <w:szCs w:val="32"/>
        </w:rPr>
        <w:t>（部门）</w:t>
      </w:r>
      <w:r>
        <w:rPr>
          <w:rFonts w:hint="eastAsia" w:ascii="黑体" w:hAnsi="黑体" w:eastAsia="黑体" w:cs="黑体"/>
          <w:sz w:val="32"/>
          <w:szCs w:val="32"/>
          <w:lang w:val="en-US" w:eastAsia="zh-CN"/>
        </w:rPr>
        <w:t>2022</w:t>
      </w:r>
      <w:r>
        <w:rPr>
          <w:rFonts w:hint="eastAsia" w:ascii="黑体" w:hAnsi="黑体" w:eastAsia="黑体" w:cs="黑体"/>
          <w:sz w:val="32"/>
          <w:szCs w:val="32"/>
        </w:rPr>
        <w:t>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145374.75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145374.75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47608.29</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6801.75</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90964.72</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145374.75</w:t>
      </w:r>
      <w:r>
        <w:rPr>
          <w:rFonts w:hint="eastAsia" w:ascii="仿宋_GB2312" w:hAnsi="黑体" w:eastAsia="仿宋_GB2312"/>
          <w:sz w:val="32"/>
          <w:szCs w:val="32"/>
        </w:rPr>
        <w:t>万元，包括外交支出</w:t>
      </w:r>
      <w:r>
        <w:rPr>
          <w:rFonts w:hint="eastAsia" w:ascii="仿宋_GB2312" w:hAnsi="黑体" w:eastAsia="仿宋_GB2312" w:cs="仿宋_GB2312"/>
          <w:sz w:val="32"/>
          <w:szCs w:val="32"/>
          <w:lang w:val="en-US" w:eastAsia="zh-CN"/>
        </w:rPr>
        <w:t>6.01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教育支出463.63万元、社会保障和就业支出4313.85万元、卫生健康支出47858.14万元、住房保障支出1768.41万元、其他支出90964.72万元，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海口市卫生健康委员会</w:t>
      </w:r>
      <w:r>
        <w:rPr>
          <w:rFonts w:hint="eastAsia" w:ascii="黑体" w:hAnsi="黑体" w:eastAsia="黑体" w:cs="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47608.29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325.72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新冠肺炎经费不列入本年部门预算。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463.63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0.32</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4313.85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2.97</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卫生健康（类）支出47858.14万元，占32.92%；住房保障（类）支出1768.41万元，占1.22%；其他（类）支出90964.72万元，占62.57%</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外交支出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外交管理事务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其他外交管理事务支出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6.01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市妇幼保健院及市第四人民医院外语标识标牌制作尾款。</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教育支出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职业教育</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中等职业教育</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463.63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万元，主要是</w:t>
      </w:r>
      <w:r>
        <w:rPr>
          <w:rFonts w:hint="eastAsia" w:ascii="仿宋_GB2312" w:hAnsi="黑体" w:eastAsia="仿宋_GB2312"/>
          <w:color w:val="auto"/>
          <w:sz w:val="32"/>
          <w:szCs w:val="32"/>
        </w:rPr>
        <w:t>职</w:t>
      </w:r>
      <w:r>
        <w:rPr>
          <w:rFonts w:hint="eastAsia" w:ascii="仿宋_GB2312" w:hAnsi="黑体" w:eastAsia="仿宋_GB2312"/>
          <w:sz w:val="32"/>
          <w:szCs w:val="32"/>
        </w:rPr>
        <w:t>业教育</w:t>
      </w:r>
      <w:r>
        <w:rPr>
          <w:rFonts w:hint="eastAsia" w:ascii="仿宋_GB2312" w:hAnsi="黑体" w:eastAsia="仿宋_GB2312"/>
          <w:sz w:val="32"/>
          <w:szCs w:val="32"/>
          <w:lang w:eastAsia="zh-CN"/>
        </w:rPr>
        <w:t>经费</w:t>
      </w:r>
      <w:r>
        <w:rPr>
          <w:rFonts w:hint="eastAsia" w:ascii="仿宋_GB2312" w:hAnsi="黑体" w:eastAsia="仿宋_GB2312"/>
          <w:sz w:val="32"/>
          <w:szCs w:val="32"/>
          <w:lang w:val="en-US" w:eastAsia="zh-CN"/>
        </w:rPr>
        <w:t>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28.76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增加0.21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行政单位离退休人员工资增加。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76.97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减少11.02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事业单位离退休人员</w:t>
      </w:r>
      <w:r>
        <w:rPr>
          <w:rFonts w:hint="eastAsia" w:ascii="仿宋_GB2312" w:hAnsi="黑体" w:eastAsia="仿宋_GB2312"/>
          <w:sz w:val="32"/>
          <w:szCs w:val="32"/>
          <w:lang w:eastAsia="zh-CN"/>
        </w:rPr>
        <w:t>薪资调整</w:t>
      </w:r>
      <w:r>
        <w:rPr>
          <w:rFonts w:hint="eastAsia" w:ascii="仿宋_GB2312" w:hAnsi="黑体" w:eastAsia="仿宋_GB2312"/>
          <w:sz w:val="32"/>
          <w:szCs w:val="32"/>
          <w:lang w:val="en-US" w:eastAsia="zh-CN"/>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2697.08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增加144.22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养老保险缴费基数增加。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954.52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增加10.56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职业年金缴费基数增加。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226.07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21.82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其他险种缴费基数增加。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20.45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遗属生活补助发放减少。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其他社会保障和就业支出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其他社会保障和就业支出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310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增加310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结转上年托育服务建设项目资金。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1014.40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减少32.09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市卫健委本级基本支出减少。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11</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5588.30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减少3051.7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市卫健委部门</w:t>
      </w:r>
      <w:r>
        <w:rPr>
          <w:rFonts w:hint="eastAsia" w:ascii="仿宋_GB2312" w:hAnsi="黑体" w:eastAsia="仿宋_GB2312"/>
          <w:sz w:val="32"/>
          <w:szCs w:val="32"/>
          <w:lang w:eastAsia="zh-CN"/>
        </w:rPr>
        <w:t>厉行节约，压减支出</w:t>
      </w:r>
      <w:r>
        <w:rPr>
          <w:rFonts w:hint="eastAsia" w:ascii="仿宋_GB2312" w:hAnsi="黑体" w:eastAsia="仿宋_GB2312"/>
          <w:sz w:val="32"/>
          <w:szCs w:val="32"/>
          <w:lang w:val="en-US" w:eastAsia="zh-CN"/>
        </w:rPr>
        <w:t>及部分项目调整。</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其他卫生健康管理事务支出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94.43</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减少1262.37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市医疗保健局干部保健项目调整。</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综合医院</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11304.19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减少571.52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市人民医院、市第三人民医院及市第四人民医院减压支出，预算减少。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中医（民族）医院</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3806.96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减少260.59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市中医院减压支出，预算减少。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妇幼保健医院</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增加1.80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提前下达市妇幼保健院2022年省级卫生健康发展专项资金。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其他专科医院</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310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增加310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提前下达市妇幼保健院2022年省级卫生健康发展专项资金。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其他公立医院支出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531.37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增加531.37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市卫健委本级、市人民医院及市中医院结转2021年中央财政医疗服务能力提升补助资金。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疾病预防控制机构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5987.42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减少379.35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市疾控中心及市皮精所减压支出，预算减少。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19</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妇幼保健机构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2741.38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减少21.53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市妇幼保健院减压支出。</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20</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应急救治机构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1932.38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减少89.86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市120急救中心减压支出，预算减少。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21</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其他专业公共卫生机构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275.17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减少7.57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市健教所减压支出，预算减少。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基本公共卫生服务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933.93</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减少29.07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基本公共卫生费用预算减少。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重大公共卫生服务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3108.47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增加3108.47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结转2021年中央、省级补助资金及提前下达2022年中央、省级补助资金。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其他公共卫生支出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1655.95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增加1655.95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提前下达2022年中央、省级补助资金。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中医药</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中医（民族医）药专项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83.31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增加83.31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市人民医院、市中医院结转2021年中央级、省级补助资金。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计划生育事务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其他计划生育事务支出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435.05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减少43.73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市卫生健康服务中心减压支出，预算减少。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70.85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增加2.39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缴费基数调整。</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1361.97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增加74.22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缴费基数调整。</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29</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70.97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减少7.25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缴费基数调整。</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30</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337.59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减少7.28</w:t>
      </w:r>
      <w:r>
        <w:rPr>
          <w:rFonts w:hint="eastAsia" w:ascii="仿宋_GB2312" w:hAnsi="黑体" w:eastAsia="仿宋_GB2312"/>
          <w:sz w:val="32"/>
          <w:szCs w:val="32"/>
        </w:rPr>
        <w:t>万元，主要是</w:t>
      </w:r>
      <w:r>
        <w:rPr>
          <w:rFonts w:hint="eastAsia" w:ascii="仿宋_GB2312" w:hAnsi="黑体" w:eastAsia="仿宋_GB2312" w:cs="仿宋_GB2312"/>
          <w:sz w:val="32"/>
          <w:szCs w:val="32"/>
        </w:rPr>
        <w:t>部门在职在编人员</w:t>
      </w:r>
      <w:r>
        <w:rPr>
          <w:rFonts w:hint="eastAsia" w:ascii="仿宋_GB2312" w:hAnsi="黑体" w:eastAsia="仿宋_GB2312"/>
          <w:sz w:val="32"/>
          <w:szCs w:val="32"/>
          <w:lang w:val="en-US" w:eastAsia="zh-CN"/>
        </w:rPr>
        <w:t>体检费减少。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31</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老龄卫生健康事务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老龄卫生健康事务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187.66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增加14.74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市老龄办基本支出增加。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32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其他卫生健康支出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其他卫生健康支出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6024.59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增加6006.08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一是增加市医保局综合事务及干部保健项目经费；二是结转2021年中央级、省级补助资金等。</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33</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1768.41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减少11.57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薪资调整</w:t>
      </w:r>
      <w:r>
        <w:rPr>
          <w:rFonts w:hint="eastAsia" w:ascii="仿宋_GB2312" w:hAnsi="黑体" w:eastAsia="仿宋_GB2312"/>
          <w:sz w:val="32"/>
          <w:szCs w:val="32"/>
          <w:lang w:val="en-US" w:eastAsia="zh-CN"/>
        </w:rPr>
        <w:t>。</w:t>
      </w:r>
    </w:p>
    <w:p>
      <w:pPr>
        <w:ind w:firstLine="640"/>
        <w:rPr>
          <w:rFonts w:ascii="黑体" w:hAnsi="黑体" w:eastAsia="黑体"/>
          <w:sz w:val="32"/>
          <w:szCs w:val="32"/>
        </w:rPr>
      </w:pPr>
      <w:r>
        <w:rPr>
          <w:rFonts w:hint="eastAsia" w:ascii="黑体" w:hAnsi="黑体" w:eastAsia="黑体"/>
          <w:sz w:val="32"/>
          <w:szCs w:val="32"/>
        </w:rPr>
        <w:t>三、</w:t>
      </w:r>
      <w:r>
        <w:rPr>
          <w:rFonts w:hint="eastAsia" w:ascii="黑体" w:hAnsi="黑体" w:eastAsia="黑体" w:cs="黑体"/>
          <w:sz w:val="32"/>
          <w:szCs w:val="32"/>
        </w:rPr>
        <w:t>关于</w:t>
      </w:r>
      <w:r>
        <w:rPr>
          <w:rFonts w:hint="eastAsia" w:ascii="黑体" w:hAnsi="黑体" w:eastAsia="黑体" w:cs="黑体"/>
          <w:sz w:val="32"/>
          <w:szCs w:val="32"/>
          <w:lang w:val="en-US" w:eastAsia="zh-CN"/>
        </w:rPr>
        <w:t>海口市卫生健康委员会</w:t>
      </w:r>
      <w:r>
        <w:rPr>
          <w:rFonts w:hint="eastAsia" w:ascii="黑体" w:hAnsi="黑体" w:eastAsia="黑体" w:cs="黑体"/>
          <w:sz w:val="32"/>
          <w:szCs w:val="32"/>
        </w:rPr>
        <w:t>（部门或单位）</w:t>
      </w:r>
      <w:r>
        <w:rPr>
          <w:rFonts w:hint="eastAsia" w:ascii="黑体" w:hAnsi="黑体" w:eastAsia="黑体" w:cs="黑体"/>
          <w:sz w:val="32"/>
          <w:szCs w:val="32"/>
          <w:lang w:val="en-US" w:eastAsia="zh-CN"/>
        </w:rPr>
        <w:t>2022</w:t>
      </w:r>
      <w:r>
        <w:rPr>
          <w:rFonts w:hint="eastAsia" w:ascii="黑体" w:hAnsi="黑体" w:eastAsia="黑体" w:cs="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28031.64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26518.31</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rPr>
        <w:t>社会保障缴费、</w:t>
      </w:r>
      <w:r>
        <w:rPr>
          <w:rFonts w:hint="eastAsia" w:ascii="仿宋_GB2312" w:hAnsi="黑体" w:eastAsia="仿宋_GB2312"/>
          <w:sz w:val="32"/>
          <w:szCs w:val="32"/>
          <w:lang w:val="en-US" w:eastAsia="zh-CN"/>
        </w:rPr>
        <w:t>住房公积金、医疗费、其他工资福利支出、邮电费、其他交通费用、离休费、生活补助、医疗费补助、奖励金、其他对个人和家庭的补助等；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1513.33</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其他社会保障缴费、其他工资福利支出、</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咨询费、手续费、水费、电费、</w:t>
      </w:r>
      <w:r>
        <w:rPr>
          <w:rFonts w:hint="eastAsia" w:ascii="仿宋_GB2312" w:hAnsi="黑体" w:eastAsia="仿宋_GB2312"/>
          <w:sz w:val="32"/>
          <w:szCs w:val="32"/>
          <w:lang w:val="en-US" w:eastAsia="zh-CN"/>
        </w:rPr>
        <w:t>邮电费、物业管理费、差旅费、维修（护）费、租赁费、会议费、培训费、专用材料费、委托业务费、工会经费、公务用车运行维护费、其他商品和服务支出、生活补助、救济费、其他对个人和家庭的补助、办公设备购置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海口市卫生健康委员会</w:t>
      </w:r>
      <w:r>
        <w:rPr>
          <w:rFonts w:hint="eastAsia" w:ascii="黑体" w:hAnsi="黑体" w:eastAsia="黑体" w:cs="黑体"/>
          <w:sz w:val="32"/>
          <w:shd w:val="clear" w:color="auto" w:fill="FFFFFF"/>
        </w:rPr>
        <w:t>（部门）</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535.3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2022年未安排人员出国（境）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2022年未安排人员出国（境）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532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532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2.01</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根据工作需要，公务用车使用年限较长，维修费用增加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color w:val="000000" w:themeColor="text1"/>
          <w:sz w:val="32"/>
          <w:szCs w:val="32"/>
          <w:lang w:val="en-US" w:eastAsia="zh-CN"/>
          <w14:textFill>
            <w14:solidFill>
              <w14:schemeClr w14:val="tx1"/>
            </w14:solidFill>
          </w14:textFill>
        </w:rPr>
        <w:t>182</w:t>
      </w:r>
      <w:r>
        <w:rPr>
          <w:rFonts w:hint="eastAsia" w:ascii="仿宋_GB2312" w:hAnsi="黑体" w:eastAsia="仿宋_GB2312" w:cs="仿宋_GB2312"/>
          <w:color w:val="000000" w:themeColor="text1"/>
          <w:sz w:val="32"/>
          <w:szCs w:val="32"/>
          <w14:textFill>
            <w14:solidFill>
              <w14:schemeClr w14:val="tx1"/>
            </w14:solidFill>
          </w14:textFill>
        </w:rPr>
        <w:t>辆，</w:t>
      </w:r>
      <w:r>
        <w:rPr>
          <w:rFonts w:hint="eastAsia" w:ascii="仿宋_GB2312" w:hAnsi="黑体" w:eastAsia="仿宋_GB2312" w:cs="仿宋_GB2312"/>
          <w:sz w:val="32"/>
          <w:szCs w:val="32"/>
        </w:rPr>
        <w:t>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3.3</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150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2022年未安排人员出国（境）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2022年无政府性基金“三公”经费预算</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海口市卫生健康委员会</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90964.72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90964.72</w:t>
      </w:r>
      <w:r>
        <w:rPr>
          <w:rFonts w:hint="eastAsia" w:ascii="仿宋_GB2312" w:hAnsi="黑体" w:eastAsia="仿宋_GB2312"/>
          <w:sz w:val="32"/>
          <w:szCs w:val="32"/>
        </w:rPr>
        <w:t>万元，主要</w:t>
      </w:r>
      <w:r>
        <w:rPr>
          <w:rFonts w:hint="eastAsia" w:ascii="仿宋_GB2312" w:hAnsi="黑体" w:eastAsia="仿宋_GB2312"/>
          <w:sz w:val="32"/>
          <w:szCs w:val="32"/>
          <w:lang w:val="en-US" w:eastAsia="zh-CN"/>
        </w:rPr>
        <w:t>是结转2021年项目建设专项债券资金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val="en-US" w:eastAsia="zh-CN"/>
        </w:rPr>
        <w:t>一般公共服务（类）支出0万元，占0%；外交（类）支出0万元，占0%；教育（类）支出0万元，占0%；其他</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90964.72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val="en-US" w:eastAsia="zh-CN"/>
        </w:rPr>
        <w:t>其他支出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其他政府性基金及对应专项债务收入安排的支出</w:t>
      </w:r>
      <w:r>
        <w:rPr>
          <w:rFonts w:hint="eastAsia" w:ascii="仿宋_GB2312" w:hAnsi="黑体" w:eastAsia="仿宋_GB2312" w:cs="仿宋_GB2312"/>
          <w:sz w:val="32"/>
          <w:szCs w:val="32"/>
        </w:rPr>
        <w:t>（款）其他地方自行试点项目收益专项债券收入安排的支出（项）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90964.72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90964.72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结转2021年项目建设专项债券资金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海口市卫生健康委员会</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（部门）所有收入和支出均纳入部门预算管理。收入包括：一般公共预算收入、</w:t>
      </w:r>
      <w:r>
        <w:rPr>
          <w:rFonts w:hint="eastAsia" w:ascii="仿宋_GB2312" w:hAnsi="黑体" w:eastAsia="仿宋_GB2312" w:cs="仿宋_GB2312"/>
          <w:sz w:val="32"/>
          <w:szCs w:val="32"/>
          <w:lang w:val="en-US" w:eastAsia="zh-CN"/>
        </w:rPr>
        <w:t>事业收入、其他收入；</w:t>
      </w:r>
      <w:r>
        <w:rPr>
          <w:rFonts w:hint="eastAsia" w:ascii="仿宋_GB2312" w:hAnsi="黑体" w:eastAsia="仿宋_GB2312"/>
          <w:sz w:val="32"/>
          <w:szCs w:val="32"/>
        </w:rPr>
        <w:t>支出包括：外交支出、国防支出、教育支出、</w:t>
      </w:r>
      <w:r>
        <w:rPr>
          <w:rFonts w:hint="eastAsia" w:ascii="仿宋_GB2312" w:hAnsi="黑体" w:eastAsia="仿宋_GB2312"/>
          <w:sz w:val="32"/>
          <w:szCs w:val="32"/>
          <w:lang w:val="en-US" w:eastAsia="zh-CN"/>
        </w:rPr>
        <w:t>社会保障和就业支出、卫生健康支出、住房保障支出、其他支出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436043.45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海口市卫生健康委员会</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436043.45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97786.47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22.43</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47608.29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10.92</w:t>
      </w:r>
      <w:r>
        <w:rPr>
          <w:rFonts w:hint="eastAsia" w:ascii="仿宋_GB2312" w:hAnsi="黑体" w:eastAsia="仿宋_GB2312"/>
          <w:sz w:val="32"/>
          <w:szCs w:val="32"/>
        </w:rPr>
        <w:t>%；</w:t>
      </w:r>
      <w:r>
        <w:rPr>
          <w:rFonts w:hint="eastAsia" w:ascii="仿宋_GB2312" w:hAnsi="黑体" w:eastAsia="仿宋_GB2312"/>
          <w:sz w:val="32"/>
          <w:szCs w:val="32"/>
          <w:lang w:val="en-US" w:eastAsia="zh-CN"/>
        </w:rPr>
        <w:t>事业收入290150.7万元，占66.54%；其他收入498万元，占0.11%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132612.32</w:t>
      </w:r>
      <w:r>
        <w:rPr>
          <w:rFonts w:hint="eastAsia" w:ascii="仿宋_GB2312" w:hAnsi="黑体" w:eastAsia="仿宋_GB2312"/>
          <w:sz w:val="32"/>
          <w:szCs w:val="32"/>
        </w:rPr>
        <w:t>万元，主要</w:t>
      </w:r>
      <w:r>
        <w:rPr>
          <w:rFonts w:hint="eastAsia" w:ascii="仿宋_GB2312" w:hAnsi="黑体" w:eastAsia="仿宋_GB2312"/>
          <w:sz w:val="32"/>
          <w:szCs w:val="32"/>
          <w:lang w:val="en-US" w:eastAsia="zh-CN"/>
        </w:rPr>
        <w:t>委属单位自有资金收入增加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海口市卫生健康委员会</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436035.35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160074.91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36.71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275960.44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63.29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130972.47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委属单位自有资金支出增加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仿宋_GB2312" w:hAnsi="黑体" w:eastAsia="仿宋_GB2312"/>
          <w:sz w:val="32"/>
          <w:szCs w:val="32"/>
        </w:rPr>
      </w:pPr>
      <w:r>
        <w:rPr>
          <w:rFonts w:hint="eastAsia" w:ascii="楷体" w:hAnsi="楷体" w:eastAsia="楷体"/>
          <w:sz w:val="32"/>
          <w:szCs w:val="32"/>
        </w:rPr>
        <w:t>（一）机关运行经费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海口市卫生健康委员会本级、海口市医疗保健局、海口市计划生育协会</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165.96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15059.5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10656.03</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4403.46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182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val="en-US" w:eastAsia="zh-CN"/>
        </w:rPr>
        <w:t>应急保障用车4辆、</w:t>
      </w:r>
      <w:r>
        <w:rPr>
          <w:rFonts w:hint="eastAsia" w:ascii="仿宋_GB2312" w:hAnsi="黑体" w:eastAsia="仿宋_GB2312" w:cs="仿宋_GB2312"/>
          <w:sz w:val="32"/>
          <w:szCs w:val="32"/>
        </w:rPr>
        <w:t>一般执法执勤用车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87</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87</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101</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30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47608.29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事业收入290150.7万元、其他收入498万元</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576"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15AF2"/>
    <w:rsid w:val="0AA53AC5"/>
    <w:rsid w:val="1E98128B"/>
    <w:rsid w:val="232E7A35"/>
    <w:rsid w:val="265E6475"/>
    <w:rsid w:val="27706CFE"/>
    <w:rsid w:val="2B1050BD"/>
    <w:rsid w:val="31237DA2"/>
    <w:rsid w:val="325D0618"/>
    <w:rsid w:val="37C12E80"/>
    <w:rsid w:val="3C632415"/>
    <w:rsid w:val="40B81CF8"/>
    <w:rsid w:val="445531F6"/>
    <w:rsid w:val="46785539"/>
    <w:rsid w:val="4F6929B6"/>
    <w:rsid w:val="542A5EF2"/>
    <w:rsid w:val="54B831BB"/>
    <w:rsid w:val="57B8756D"/>
    <w:rsid w:val="58F54D2E"/>
    <w:rsid w:val="599D5255"/>
    <w:rsid w:val="5A7F1FBF"/>
    <w:rsid w:val="5D245FA0"/>
    <w:rsid w:val="6CD263AB"/>
    <w:rsid w:val="75430187"/>
    <w:rsid w:val="76CF08D6"/>
    <w:rsid w:val="78B53D75"/>
    <w:rsid w:val="7A2644EA"/>
    <w:rsid w:val="7BE53770"/>
    <w:rsid w:val="7C167DDD"/>
    <w:rsid w:val="7CB6300C"/>
    <w:rsid w:val="7DEBCAFF"/>
    <w:rsid w:val="7E9830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HP</cp:lastModifiedBy>
  <dcterms:modified xsi:type="dcterms:W3CDTF">2023-07-19T09:57:13Z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