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val="en-US" w:eastAsia="zh-CN"/>
        </w:rPr>
        <w:t>海口市卫生健康委员会</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val="en-US" w:eastAsia="zh-CN"/>
        </w:rPr>
        <w:t>海口市卫生健康委员会</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负责研究拟订组织实施本市卫生健康工作的政策法规和发展规划，研究提出本市推进中国（海南）自由贸易试验区、中国特色自由贸易港建设有关卫生健康方面的意见和建议。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承担全市医疗健康产业和康养产业的协调推进和招商工作；指导全市社会办医。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负责组织实施国家药物政策和基本药物制度，开展食品安全风险监测。</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指导、规范卫生行政执法工作；负责职责范围内的传染病防治、职业卫生、放射卫生、环境卫生、学校卫生、公共场所卫生、饮用水卫生等公共卫生的监督管理；组织推进全市健康促进和教育工作；牵头做好全市控烟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负责市保健对象的医疗保健工作；负责全市医疗机构和医疗服务行业准入管理；建立全市医疗服务评价和监督管理体系。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负责全市计划生育管理和服务工作，开展人口监测预警，研究提出人口与家庭发展相关政策建议，完善计划生育政策；指导市计划生育协会的业务工作。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组织拟订并协调落实应对人口老龄化政策措施，负责推进全市老年健康服务体系建设和医养结合工作。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负责卫生健康行政许可审批工作。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指导卫生健康人才队伍及基层医疗卫生、妇幼健康服务体系和全科医生队伍建设。组织实施卫生健康管理相关科研项目，推进卫生健康科技创新发展。</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组织实施全市传承发展中医药事业工作。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承担市爱国卫生运动委员会日常工作。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指导各区卫生健康、爱国卫生运动工作。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海口市卫生健康委员会</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海口市人民医院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海口市妇幼保健院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海口市疾病预防控制中心</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海口市皮肤性病和精神病防治所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海口市中医药学校</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海口市医疗保健局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海口市第三人民医院</w:t>
      </w:r>
    </w:p>
    <w:p>
      <w:pPr>
        <w:pStyle w:val="6"/>
        <w:numPr>
          <w:ilvl w:val="0"/>
          <w:numId w:val="0"/>
        </w:numPr>
        <w:ind w:left="800" w:leftChars="0"/>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10.海口市第四人民医院</w:t>
      </w:r>
    </w:p>
    <w:p>
      <w:pPr>
        <w:pStyle w:val="6"/>
        <w:numPr>
          <w:ilvl w:val="0"/>
          <w:numId w:val="0"/>
        </w:numPr>
        <w:ind w:left="800" w:left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11.</w:t>
      </w:r>
      <w:r>
        <w:rPr>
          <w:rFonts w:hint="eastAsia" w:ascii="仿宋_GB2312" w:hAnsi="黑体" w:eastAsia="仿宋_GB2312" w:cs="仿宋_GB2312"/>
          <w:color w:val="000000"/>
          <w:sz w:val="32"/>
          <w:szCs w:val="32"/>
        </w:rPr>
        <w:t>海口市卫生监督局</w:t>
      </w:r>
    </w:p>
    <w:p>
      <w:pPr>
        <w:pStyle w:val="6"/>
        <w:numPr>
          <w:ilvl w:val="0"/>
          <w:numId w:val="0"/>
        </w:numPr>
        <w:ind w:left="800" w:leftChars="0"/>
        <w:jc w:val="left"/>
        <w:rPr>
          <w:rFonts w:hint="default"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12.海口120急救中心</w:t>
      </w:r>
    </w:p>
    <w:p>
      <w:pPr>
        <w:pStyle w:val="6"/>
        <w:numPr>
          <w:ilvl w:val="0"/>
          <w:numId w:val="0"/>
        </w:numPr>
        <w:ind w:left="800" w:left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13.</w:t>
      </w:r>
      <w:r>
        <w:rPr>
          <w:rFonts w:hint="eastAsia" w:ascii="仿宋_GB2312" w:hAnsi="黑体" w:eastAsia="仿宋_GB2312" w:cs="仿宋_GB2312"/>
          <w:color w:val="000000"/>
          <w:sz w:val="32"/>
          <w:szCs w:val="32"/>
        </w:rPr>
        <w:t>海口市健康教育所</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14.</w:t>
      </w:r>
      <w:r>
        <w:rPr>
          <w:rFonts w:hint="eastAsia" w:ascii="仿宋_GB2312" w:hAnsi="黑体" w:eastAsia="仿宋_GB2312" w:cs="仿宋_GB2312"/>
          <w:color w:val="000000"/>
          <w:sz w:val="32"/>
          <w:szCs w:val="32"/>
        </w:rPr>
        <w:t>海口市骨科与糖尿病医院</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海口市计划生育服务站</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16.</w:t>
      </w:r>
      <w:r>
        <w:rPr>
          <w:rFonts w:hint="eastAsia" w:ascii="仿宋_GB2312" w:hAnsi="黑体" w:eastAsia="仿宋_GB2312" w:cs="仿宋_GB2312"/>
          <w:color w:val="000000"/>
          <w:sz w:val="32"/>
          <w:szCs w:val="32"/>
        </w:rPr>
        <w:t>海口市计划生育协会</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17.海口市老龄工作委员会办公室</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lang w:val="en-US" w:eastAsia="zh-CN"/>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部门收支总表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部门收入总表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部门支出总表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市(县)级财力安排的专项转移支付预算表</w:t>
      </w:r>
    </w:p>
    <w:p>
      <w:pPr>
        <w:ind w:firstLine="472" w:firstLineChars="147"/>
        <w:rPr>
          <w:rFonts w:ascii="仿宋_GB2312" w:hAnsi="黑体" w:eastAsia="仿宋_GB2312"/>
          <w:b/>
          <w:sz w:val="32"/>
          <w:szCs w:val="32"/>
        </w:rPr>
      </w:pPr>
      <w:r>
        <w:rPr>
          <w:rFonts w:hint="eastAsia" w:ascii="仿宋_GB2312" w:hAnsi="黑体" w:eastAsia="仿宋_GB2312"/>
          <w:b/>
          <w:sz w:val="32"/>
          <w:szCs w:val="32"/>
        </w:rPr>
        <w:t>（部门预算公开表见附件）</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教育支出529.92万元、社会保障和就业支出3,827.75万元、卫生健康支出51,896.14万元、住房保障支出1,638.61万元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4,689.71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机构改革，海口市爱国卫生运动委员会并入海口市卫生健康委员会。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教育（类）支出529.92万元，占0.92%；社会保障和就业（类）支出3,827.75万元，占6.61%；卫生健康（类）支出51,896.14万元，占89.64%；住房保障（类）支出1,638.61万元，占2.83%。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职业教育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529.92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0.84</w:t>
      </w:r>
      <w:r>
        <w:rPr>
          <w:rFonts w:hint="eastAsia" w:ascii="仿宋_GB2312" w:hAnsi="黑体" w:eastAsia="仿宋_GB2312"/>
          <w:sz w:val="32"/>
          <w:szCs w:val="32"/>
        </w:rPr>
        <w:t>万元，</w:t>
      </w:r>
      <w:r>
        <w:rPr>
          <w:rFonts w:hint="eastAsia" w:ascii="仿宋_GB2312" w:hAnsi="黑体" w:eastAsia="仿宋_GB2312"/>
          <w:color w:val="auto"/>
          <w:sz w:val="32"/>
          <w:szCs w:val="32"/>
        </w:rPr>
        <w:t>主要是职</w:t>
      </w:r>
      <w:r>
        <w:rPr>
          <w:rFonts w:hint="eastAsia" w:ascii="仿宋_GB2312" w:hAnsi="黑体" w:eastAsia="仿宋_GB2312"/>
          <w:sz w:val="32"/>
          <w:szCs w:val="32"/>
        </w:rPr>
        <w:t>业教育人数增加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6.65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2020年行政单位离退休人员减少。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16.63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w:t>
      </w:r>
      <w:r>
        <w:rPr>
          <w:rFonts w:hint="eastAsia" w:ascii="仿宋_GB2312" w:hAnsi="黑体" w:eastAsia="仿宋_GB2312"/>
          <w:sz w:val="32"/>
          <w:szCs w:val="32"/>
          <w:lang w:val="en-US" w:eastAsia="zh-CN"/>
        </w:rPr>
        <w:t>0年事业单位离退休人员减少。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2,589.19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558.71</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单位上缴养老比例降低。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937.05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增加158.22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单位人员增加。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197.51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增加23.9</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退休人员增加。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增加13.41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抚恤人员增加。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1,593.46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增加183.38</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，主要是机构改</w:t>
      </w:r>
      <w:r>
        <w:rPr>
          <w:rFonts w:hint="eastAsia" w:ascii="仿宋_GB2312" w:hAnsi="黑体" w:eastAsia="仿宋_GB2312"/>
          <w:sz w:val="32"/>
          <w:szCs w:val="32"/>
          <w:lang w:val="en-US" w:eastAsia="zh-CN"/>
        </w:rPr>
        <w:t>革，海口市爱国卫生运动委员会并入海口市卫生健康委员会。</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9.卫生健康支出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12,020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增加7,077.75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机构改革，海口市爱国卫生运动委员会并入海口市卫生健康委员会。</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1,303.45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减少147.31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年预算项目</w:t>
      </w:r>
      <w:r>
        <w:rPr>
          <w:rFonts w:hint="eastAsia" w:ascii="仿宋_GB2312" w:hAnsi="黑体" w:eastAsia="仿宋_GB2312"/>
          <w:sz w:val="32"/>
          <w:szCs w:val="32"/>
          <w:lang w:eastAsia="zh-CN"/>
        </w:rPr>
        <w:t>经费</w:t>
      </w:r>
      <w:r>
        <w:rPr>
          <w:rFonts w:hint="eastAsia" w:ascii="仿宋_GB2312" w:hAnsi="黑体" w:eastAsia="仿宋_GB2312"/>
          <w:sz w:val="32"/>
          <w:szCs w:val="32"/>
        </w:rPr>
        <w:t>减少</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综合医院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16,920.64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增加203.05</w:t>
      </w:r>
      <w:r>
        <w:rPr>
          <w:rFonts w:hint="eastAsia" w:ascii="仿宋_GB2312" w:hAnsi="黑体" w:eastAsia="仿宋_GB2312"/>
          <w:sz w:val="32"/>
          <w:szCs w:val="32"/>
        </w:rPr>
        <w:t>万元，主要是增加医院项目</w:t>
      </w:r>
      <w:r>
        <w:rPr>
          <w:rFonts w:hint="eastAsia" w:ascii="仿宋_GB2312" w:hAnsi="黑体" w:eastAsia="仿宋_GB2312"/>
          <w:sz w:val="32"/>
          <w:szCs w:val="32"/>
          <w:lang w:eastAsia="zh-CN"/>
        </w:rPr>
        <w:t>经费</w:t>
      </w:r>
      <w:r>
        <w:rPr>
          <w:rFonts w:hint="eastAsia" w:ascii="仿宋_GB2312" w:hAnsi="黑体" w:eastAsia="仿宋_GB2312"/>
          <w:sz w:val="32"/>
          <w:szCs w:val="32"/>
          <w:lang w:val="en-US" w:eastAsia="zh-CN"/>
        </w:rPr>
        <w:t>。</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中医（民族）医院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3,827.34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增加898.02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海口市中医院合作项目费用增加。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13.</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基层医疗卫生机构</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其他基层医疗卫生机构支出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减少950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减少基本药物项目经费</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疾病预防控制机构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5,530.22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减少99.09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市疾控中心项目经费调减</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卫生监督机构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市卫生监督局项目经费调减</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16.</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妇幼保健机构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2,233.86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减少175.33</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主要是市妇幼保健院基本和项目经费减少。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17.</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应急救治机构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4,669.16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增加2,944.44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主要是增加海口市120急救中心薪酬体制改革经费。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18.</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其他专业公共卫生机构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251.24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35.84</w:t>
      </w:r>
      <w:r>
        <w:rPr>
          <w:rFonts w:hint="eastAsia" w:ascii="仿宋_GB2312" w:hAnsi="黑体" w:eastAsia="仿宋_GB2312"/>
          <w:sz w:val="32"/>
          <w:szCs w:val="32"/>
        </w:rPr>
        <w:t>万元</w:t>
      </w:r>
      <w:r>
        <w:rPr>
          <w:rFonts w:hint="eastAsia" w:ascii="仿宋_GB2312" w:hAnsi="黑体" w:eastAsia="仿宋_GB2312" w:cs="仿宋_GB2312"/>
          <w:sz w:val="32"/>
          <w:szCs w:val="32"/>
        </w:rPr>
        <w:t>，主要是增</w:t>
      </w:r>
      <w:r>
        <w:rPr>
          <w:rFonts w:hint="eastAsia" w:ascii="仿宋_GB2312" w:hAnsi="黑体" w:eastAsia="仿宋_GB2312"/>
          <w:sz w:val="32"/>
          <w:szCs w:val="32"/>
        </w:rPr>
        <w:t>加海口市健康教</w:t>
      </w:r>
      <w:bookmarkStart w:id="0" w:name="_GoBack"/>
      <w:bookmarkEnd w:id="0"/>
      <w:r>
        <w:rPr>
          <w:rFonts w:hint="eastAsia" w:ascii="仿宋_GB2312" w:hAnsi="黑体" w:eastAsia="仿宋_GB2312"/>
          <w:sz w:val="32"/>
          <w:szCs w:val="32"/>
        </w:rPr>
        <w:t>育机构人员开支预算</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计划生育事务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其他计划生育事务支出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461.33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增加20.25</w:t>
      </w:r>
      <w:r>
        <w:rPr>
          <w:rFonts w:hint="eastAsia" w:ascii="仿宋_GB2312" w:hAnsi="黑体" w:eastAsia="仿宋_GB2312"/>
          <w:sz w:val="32"/>
          <w:szCs w:val="32"/>
        </w:rPr>
        <w:t>万元</w:t>
      </w:r>
      <w:r>
        <w:rPr>
          <w:rFonts w:hint="eastAsia" w:ascii="仿宋_GB2312" w:hAnsi="黑体" w:eastAsia="仿宋_GB2312"/>
          <w:color w:val="auto"/>
          <w:sz w:val="32"/>
          <w:szCs w:val="32"/>
        </w:rPr>
        <w:t>，</w:t>
      </w:r>
      <w:r>
        <w:rPr>
          <w:rFonts w:hint="eastAsia" w:ascii="仿宋_GB2312" w:hAnsi="黑体" w:eastAsia="仿宋_GB2312"/>
          <w:color w:val="000000" w:themeColor="text1"/>
          <w:sz w:val="32"/>
          <w:szCs w:val="32"/>
          <w14:textFill>
            <w14:solidFill>
              <w14:schemeClr w14:val="tx1"/>
            </w14:solidFill>
          </w14:textFill>
        </w:rPr>
        <w:t>主要是增加市计划生育服务机构预算经费。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103.23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增加18.11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机构</w:t>
      </w:r>
      <w:r>
        <w:rPr>
          <w:rFonts w:hint="eastAsia" w:ascii="仿宋_GB2312" w:hAnsi="黑体" w:eastAsia="仿宋_GB2312"/>
          <w:sz w:val="32"/>
          <w:szCs w:val="32"/>
          <w:lang w:val="en-US" w:eastAsia="zh-CN"/>
        </w:rPr>
        <w:t>改革，海口市爱国卫生运动委员会并入海口市卫生健康委员会。</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21.</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1,272.28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增加514.54</w:t>
      </w:r>
      <w:r>
        <w:rPr>
          <w:rFonts w:hint="eastAsia" w:ascii="仿宋_GB2312" w:hAnsi="黑体" w:eastAsia="仿宋_GB2312"/>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事业单位医疗保险预算增加</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22.</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114.20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增加11.51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机</w:t>
      </w:r>
      <w:r>
        <w:rPr>
          <w:rFonts w:hint="eastAsia" w:ascii="仿宋_GB2312" w:hAnsi="黑体" w:eastAsia="仿宋_GB2312"/>
          <w:sz w:val="32"/>
          <w:szCs w:val="32"/>
          <w:lang w:val="en-US" w:eastAsia="zh-CN"/>
        </w:rPr>
        <w:t>构改革，海口市爱国卫生运动委员会并入海口市卫生健康委员会。</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23.</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334.3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减少8.88</w:t>
      </w:r>
      <w:r>
        <w:rPr>
          <w:rFonts w:hint="eastAsia" w:ascii="仿宋_GB2312" w:hAnsi="黑体" w:eastAsia="仿宋_GB2312"/>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体检人员减少</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161.44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增加161.44</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机构改革，</w:t>
      </w:r>
      <w:r>
        <w:rPr>
          <w:rFonts w:hint="eastAsia" w:ascii="仿宋_GB2312" w:hAnsi="黑体" w:eastAsia="仿宋_GB2312" w:cs="仿宋_GB2312"/>
          <w:color w:val="000000"/>
          <w:sz w:val="32"/>
          <w:szCs w:val="32"/>
          <w:lang w:val="en-US" w:eastAsia="zh-CN"/>
        </w:rPr>
        <w:t>海口市老龄工作委员会办公室转入海口市卫生健康委员会</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25.</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1,638.61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增加325.63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机</w:t>
      </w:r>
      <w:r>
        <w:rPr>
          <w:rFonts w:hint="eastAsia" w:ascii="仿宋_GB2312" w:hAnsi="黑体" w:eastAsia="仿宋_GB2312"/>
          <w:sz w:val="32"/>
          <w:szCs w:val="32"/>
          <w:lang w:val="en-US" w:eastAsia="zh-CN"/>
        </w:rPr>
        <w:t>构改革，海口市爱国卫生运动委员会并入海口市卫生健康委员会。</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仿宋_GB2312" w:hAnsi="黑体" w:eastAsia="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27</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063.41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425.53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纳、职业年金缴费、城镇职工基本医疗保险缴费、公务员医疗补助缴费、其他社会保障缴费、住房公积金、医疗费、其他工资福利支出、离休费、退休费、生活补助、救济费（扶贫）、医疗费补助（退休补充医疗）、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637.88</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邮电费、物业管理费、差旅费、维修（护）费、租赁费、会议费、培训费、委托业务费、工会经费、公务用车运行维护费、其他交通费用、其他商品和服务支出、办公设备购置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443.66</w:t>
      </w:r>
      <w:r>
        <w:rPr>
          <w:rFonts w:hint="eastAsia" w:ascii="仿宋_GB2312" w:hAnsi="黑体" w:eastAsia="仿宋_GB2312"/>
          <w:sz w:val="32"/>
          <w:szCs w:val="32"/>
        </w:rPr>
        <w:t>万元，其中：</w:t>
      </w:r>
    </w:p>
    <w:p>
      <w:pPr>
        <w:ind w:firstLine="630"/>
        <w:rPr>
          <w:rFonts w:ascii="Times New Roman" w:hAnsi="Times New Roman" w:eastAsia="仿宋_GB2312"/>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25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出国人员减少</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根据</w:t>
      </w:r>
      <w:r>
        <w:rPr>
          <w:rFonts w:hint="eastAsia" w:ascii="Times New Roman" w:hAnsi="Times New Roman" w:eastAsia="仿宋_GB2312" w:cs="Times New Roman"/>
          <w:color w:val="auto"/>
          <w:sz w:val="32"/>
          <w:shd w:val="clear" w:color="auto" w:fill="FFFFFF"/>
          <w:lang w:eastAsia="zh-CN"/>
        </w:rPr>
        <w:t>部门</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2020</w:t>
      </w:r>
      <w:r>
        <w:rPr>
          <w:rFonts w:ascii="Times New Roman" w:hAnsi="Times New Roman" w:eastAsia="仿宋_GB2312" w:cs="Times New Roman"/>
          <w:color w:val="auto"/>
          <w:sz w:val="32"/>
          <w:shd w:val="clear" w:color="auto" w:fill="FFFFFF"/>
        </w:rPr>
        <w:t>年出国计划，拟安排出国（境）组</w:t>
      </w:r>
      <w:r>
        <w:rPr>
          <w:rFonts w:hint="eastAsia" w:ascii="仿宋_GB2312" w:hAnsi="黑体" w:eastAsia="仿宋_GB2312" w:cs="仿宋_GB2312"/>
          <w:color w:val="auto"/>
          <w:sz w:val="32"/>
          <w:szCs w:val="32"/>
          <w:lang w:val="en-US" w:eastAsia="zh-CN"/>
        </w:rPr>
        <w:t>1</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2</w:t>
      </w:r>
      <w:r>
        <w:rPr>
          <w:rFonts w:ascii="Times New Roman" w:hAnsi="Times New Roman" w:eastAsia="仿宋_GB2312" w:cs="Times New Roman"/>
          <w:color w:val="auto"/>
          <w:sz w:val="32"/>
          <w:shd w:val="clear" w:color="auto" w:fill="FFFFFF"/>
        </w:rPr>
        <w:t>人。出国（境）团组主要包括：</w:t>
      </w:r>
      <w:r>
        <w:rPr>
          <w:rFonts w:hint="eastAsia" w:ascii="Times New Roman" w:hAnsi="Times New Roman" w:eastAsia="仿宋_GB2312"/>
          <w:color w:val="auto"/>
          <w:sz w:val="32"/>
          <w:shd w:val="clear" w:color="auto" w:fill="FFFFFF"/>
          <w:lang w:val="en-US" w:eastAsia="zh-CN"/>
        </w:rPr>
        <w:t>1</w:t>
      </w:r>
      <w:r>
        <w:rPr>
          <w:rFonts w:ascii="Times New Roman" w:hAnsi="Times New Roman" w:eastAsia="仿宋_GB2312"/>
          <w:color w:val="auto"/>
          <w:sz w:val="32"/>
          <w:shd w:val="clear" w:color="auto" w:fill="FFFFFF"/>
        </w:rPr>
        <w:t>.</w:t>
      </w:r>
      <w:r>
        <w:rPr>
          <w:rFonts w:hint="eastAsia" w:ascii="Times New Roman" w:hAnsi="Times New Roman" w:eastAsia="仿宋_GB2312"/>
          <w:color w:val="auto"/>
          <w:sz w:val="32"/>
          <w:shd w:val="clear" w:color="auto" w:fill="FFFFFF"/>
        </w:rPr>
        <w:t>新加坡等团组，</w:t>
      </w:r>
      <w:r>
        <w:rPr>
          <w:rFonts w:ascii="Times New Roman" w:hAnsi="Times New Roman" w:eastAsia="仿宋_GB2312"/>
          <w:color w:val="auto"/>
          <w:sz w:val="32"/>
          <w:shd w:val="clear" w:color="auto" w:fill="FFFFFF"/>
        </w:rPr>
        <w:t>人数为</w:t>
      </w:r>
      <w:r>
        <w:rPr>
          <w:rFonts w:hint="eastAsia" w:ascii="仿宋_GB2312" w:hAnsi="黑体" w:eastAsia="仿宋_GB2312" w:cs="仿宋_GB2312"/>
          <w:color w:val="auto"/>
          <w:sz w:val="32"/>
          <w:szCs w:val="32"/>
        </w:rPr>
        <w:t>2</w:t>
      </w:r>
      <w:r>
        <w:rPr>
          <w:rFonts w:ascii="Times New Roman" w:hAnsi="Times New Roman" w:eastAsia="仿宋_GB2312"/>
          <w:color w:val="auto"/>
          <w:sz w:val="32"/>
          <w:shd w:val="clear" w:color="auto" w:fill="FFFFFF"/>
        </w:rPr>
        <w:t>人，天数为</w:t>
      </w:r>
      <w:r>
        <w:rPr>
          <w:rFonts w:hint="eastAsia" w:ascii="仿宋_GB2312" w:hAnsi="黑体" w:eastAsia="仿宋_GB2312" w:cs="仿宋_GB2312"/>
          <w:color w:val="auto"/>
          <w:sz w:val="32"/>
          <w:szCs w:val="32"/>
        </w:rPr>
        <w:t>5</w:t>
      </w:r>
      <w:r>
        <w:rPr>
          <w:rFonts w:ascii="Times New Roman" w:hAnsi="Times New Roman" w:eastAsia="仿宋_GB2312"/>
          <w:color w:val="auto"/>
          <w:sz w:val="32"/>
          <w:shd w:val="clear" w:color="auto" w:fill="FFFFFF"/>
        </w:rPr>
        <w:t>天，主要任务为</w:t>
      </w:r>
      <w:r>
        <w:rPr>
          <w:rFonts w:hint="eastAsia" w:ascii="Times New Roman" w:hAnsi="Times New Roman" w:eastAsia="仿宋_GB2312"/>
          <w:color w:val="auto"/>
          <w:sz w:val="32"/>
          <w:shd w:val="clear" w:color="auto" w:fill="FFFFFF"/>
        </w:rPr>
        <w:t>考察医疗产业</w:t>
      </w:r>
      <w:r>
        <w:rPr>
          <w:rFonts w:ascii="Times New Roman" w:hAnsi="Times New Roman" w:eastAsia="仿宋_GB2312"/>
          <w:color w:val="auto"/>
          <w:sz w:val="32"/>
          <w:shd w:val="clear" w:color="auto" w:fill="FFFFFF"/>
        </w:rPr>
        <w:t>；</w:t>
      </w:r>
    </w:p>
    <w:p>
      <w:pPr>
        <w:ind w:firstLine="630"/>
        <w:rPr>
          <w:rFonts w:hint="eastAsia" w:ascii="Times New Roman" w:hAnsi="Times New Roman" w:eastAsia="仿宋_GB2312" w:cs="Times New Roman"/>
          <w:color w:val="auto"/>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437.36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437.36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厉行节约，减少车辆运行费用</w:t>
      </w:r>
      <w:r>
        <w:rPr>
          <w:rFonts w:hint="eastAsia" w:ascii="Times New Roman" w:hAnsi="Times New Roman" w:eastAsia="仿宋_GB2312" w:cs="Times New Roman"/>
          <w:color w:val="auto"/>
          <w:sz w:val="32"/>
          <w:shd w:val="clear" w:color="auto" w:fill="FFFFFF"/>
        </w:rPr>
        <w:t>；</w:t>
      </w:r>
    </w:p>
    <w:p>
      <w:pPr>
        <w:ind w:firstLine="630"/>
        <w:rPr>
          <w:rFonts w:ascii="Times New Roman" w:hAnsi="Times New Roman" w:eastAsia="仿宋_GB2312" w:cs="Times New Roman"/>
          <w:color w:val="auto"/>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color w:val="auto"/>
          <w:sz w:val="32"/>
          <w:shd w:val="clear" w:color="auto" w:fill="FFFFFF"/>
        </w:rPr>
        <w:t>年预算增长</w:t>
      </w:r>
      <w:r>
        <w:rPr>
          <w:rFonts w:hint="eastAsia" w:ascii="仿宋_GB2312" w:hAnsi="黑体" w:eastAsia="仿宋_GB2312" w:cs="仿宋_GB2312"/>
          <w:color w:val="auto"/>
          <w:sz w:val="32"/>
          <w:szCs w:val="32"/>
          <w:lang w:val="en-US" w:eastAsia="zh-CN"/>
        </w:rPr>
        <w:t>65</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增长的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接待公务次数增加</w:t>
      </w:r>
      <w:r>
        <w:rPr>
          <w:rFonts w:hint="eastAsia" w:ascii="Times New Roman" w:hAnsi="Times New Roman" w:eastAsia="仿宋_GB2312" w:cs="Times New Roman"/>
          <w:color w:val="auto"/>
          <w:sz w:val="32"/>
          <w:shd w:val="clear" w:color="auto" w:fill="FFFFFF"/>
        </w:rPr>
        <w:t>，</w:t>
      </w:r>
      <w:r>
        <w:rPr>
          <w:rFonts w:hint="eastAsia" w:ascii="Times New Roman" w:hAnsi="Times New Roman" w:eastAsia="仿宋_GB2312"/>
          <w:color w:val="auto"/>
          <w:sz w:val="32"/>
          <w:shd w:val="clear" w:color="auto" w:fill="FFFFFF"/>
        </w:rPr>
        <w:t>2019年部门接待费用预算</w:t>
      </w:r>
      <w:r>
        <w:rPr>
          <w:rFonts w:hint="eastAsia" w:ascii="Times New Roman" w:hAnsi="Times New Roman" w:eastAsia="仿宋_GB2312" w:cs="Times New Roman"/>
          <w:color w:val="auto"/>
          <w:sz w:val="32"/>
          <w:shd w:val="clear" w:color="auto" w:fill="FFFFFF"/>
        </w:rPr>
        <w:t>公务接待</w:t>
      </w:r>
      <w:r>
        <w:rPr>
          <w:rFonts w:hint="eastAsia" w:ascii="Times New Roman" w:hAnsi="Times New Roman" w:eastAsia="仿宋_GB2312" w:cs="Times New Roman"/>
          <w:color w:val="auto"/>
          <w:sz w:val="32"/>
          <w:shd w:val="clear" w:color="auto" w:fill="FFFFFF"/>
          <w:lang w:val="en-US" w:eastAsia="zh-CN"/>
        </w:rPr>
        <w:t>10</w:t>
      </w:r>
      <w:r>
        <w:rPr>
          <w:rFonts w:hint="eastAsia" w:ascii="仿宋_GB2312" w:hAnsi="黑体" w:eastAsia="仿宋_GB2312"/>
          <w:color w:val="auto"/>
          <w:sz w:val="32"/>
          <w:szCs w:val="32"/>
        </w:rPr>
        <w:t>批，</w:t>
      </w:r>
      <w:r>
        <w:rPr>
          <w:rFonts w:hint="eastAsia" w:ascii="仿宋_GB2312" w:hAnsi="黑体" w:eastAsia="仿宋_GB2312"/>
          <w:color w:val="auto"/>
          <w:sz w:val="32"/>
          <w:szCs w:val="32"/>
          <w:lang w:val="en-US" w:eastAsia="zh-CN"/>
        </w:rPr>
        <w:t>130</w:t>
      </w:r>
      <w:r>
        <w:rPr>
          <w:rFonts w:hint="eastAsia" w:ascii="仿宋_GB2312" w:hAnsi="黑体" w:eastAsia="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r>
        <w:rPr>
          <w:rFonts w:hint="eastAsia" w:ascii="仿宋_GB2312" w:hAnsi="黑体" w:eastAsia="仿宋_GB2312"/>
          <w:sz w:val="32"/>
          <w:szCs w:val="32"/>
          <w:lang w:val="en-US" w:eastAsia="zh-CN"/>
        </w:rPr>
        <w:t>2020年无政府性基金“三公”经费预算。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2020年无政府性基金预算。</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2020年无此项政府性基金预算。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（部门）所有收入和支出均纳入部门预算管理。收入包括：一般公共预算收入、政府性基金收入、事业收入、</w:t>
      </w:r>
      <w:r>
        <w:rPr>
          <w:rFonts w:hint="eastAsia" w:ascii="仿宋_GB2312" w:hAnsi="黑体" w:eastAsia="仿宋_GB2312" w:cs="仿宋_GB2312"/>
          <w:sz w:val="32"/>
          <w:szCs w:val="32"/>
          <w:lang w:val="en-US" w:eastAsia="zh-CN"/>
        </w:rPr>
        <w:t>其他财政资金收入、收回存量资金收入、事业单位经营收入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322,211.94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322,211.94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57,892.41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17.97</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其他收入264,319.53万元，占82.03%</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34,964.4</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rPr>
        <w:t>主</w:t>
      </w:r>
      <w:r>
        <w:rPr>
          <w:rFonts w:hint="eastAsia" w:ascii="仿宋_GB2312" w:hAnsi="黑体" w:eastAsia="仿宋_GB2312"/>
          <w:sz w:val="32"/>
          <w:szCs w:val="32"/>
          <w:lang w:val="en-US" w:eastAsia="zh-CN"/>
        </w:rPr>
        <w:t>要是医院自有资金增加。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322,211.94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145,519.5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45.16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176,692.43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54.84</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34,964.4</w:t>
      </w:r>
      <w:r>
        <w:rPr>
          <w:rFonts w:hint="eastAsia" w:ascii="仿宋_GB2312" w:hAnsi="黑体" w:eastAsia="仿宋_GB2312" w:cs="仿宋_GB2312"/>
          <w:sz w:val="32"/>
          <w:szCs w:val="32"/>
        </w:rPr>
        <w:t>万元，</w:t>
      </w:r>
      <w:r>
        <w:rPr>
          <w:rFonts w:hint="eastAsia" w:ascii="仿宋_GB2312" w:hAnsi="黑体" w:eastAsia="仿宋_GB2312" w:cs="仿宋_GB2312"/>
          <w:color w:val="auto"/>
          <w:sz w:val="32"/>
          <w:szCs w:val="32"/>
        </w:rPr>
        <w:t>主要是</w:t>
      </w:r>
      <w:r>
        <w:rPr>
          <w:rFonts w:hint="eastAsia" w:ascii="仿宋_GB2312" w:hAnsi="黑体" w:eastAsia="仿宋_GB2312"/>
          <w:color w:val="auto"/>
          <w:sz w:val="32"/>
          <w:szCs w:val="32"/>
          <w:lang w:eastAsia="zh-CN"/>
        </w:rPr>
        <w:t>医院自有资金支出增加</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val="en-US" w:eastAsia="zh-CN"/>
        </w:rPr>
        <w:t>海口市人民医院、海口市第三人民医院、</w:t>
      </w:r>
      <w:r>
        <w:rPr>
          <w:rFonts w:hint="eastAsia" w:ascii="仿宋_GB2312" w:hAnsi="黑体" w:eastAsia="仿宋_GB2312" w:cs="仿宋_GB2312"/>
          <w:sz w:val="32"/>
          <w:szCs w:val="32"/>
        </w:rPr>
        <w:t>海口市人民医院、海口市妇幼保健院、海口市中医院、海口市疾病预防控制中心、海口市皮肤性病和精神病防治所、海口市中医药学校、海口市医疗保健局、海口市卫生监督局、海口市120急救中心、海口市第三人民医院、海口市第四人民医院、海口市健康教育所、海口市骨科与糖尿病医院、海口市计划生育服务站、海口市计划生育协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等的机关运行经费预算33</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373.87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678.63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678.63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193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99</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274</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30,829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其他收入 145,863.43万元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卫生健康支出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val="en-US" w:eastAsia="zh-CN"/>
        </w:rPr>
        <w:t>卫生健康管理</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val="en-US" w:eastAsia="zh-CN"/>
        </w:rPr>
        <w:t>海口市卫生健康委员会</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w:t>
      </w:r>
      <w:r>
        <w:rPr>
          <w:rFonts w:hint="eastAsia" w:ascii="仿宋_GB2312" w:hAnsi="宋体" w:eastAsia="仿宋_GB2312" w:cs="宋体"/>
          <w:color w:val="000000"/>
          <w:kern w:val="0"/>
          <w:sz w:val="32"/>
          <w:szCs w:val="30"/>
          <w:lang w:val="en-US" w:eastAsia="zh-CN"/>
        </w:rPr>
        <w:t>卫生健康支出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val="en-US" w:eastAsia="zh-CN"/>
        </w:rPr>
        <w:t>卫生健康管理</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val="en-US" w:eastAsia="zh-CN"/>
        </w:rPr>
        <w:t>海口市卫生健康委员会</w:t>
      </w:r>
      <w:r>
        <w:rPr>
          <w:rFonts w:hint="eastAsia" w:ascii="仿宋_GB2312" w:hAnsi="宋体" w:eastAsia="仿宋_GB2312" w:cs="宋体"/>
          <w:color w:val="000000"/>
          <w:kern w:val="0"/>
          <w:sz w:val="32"/>
          <w:szCs w:val="30"/>
        </w:rPr>
        <w:t>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03DD546F"/>
    <w:rsid w:val="0A7945FF"/>
    <w:rsid w:val="0BDD4164"/>
    <w:rsid w:val="0E564364"/>
    <w:rsid w:val="0E777E33"/>
    <w:rsid w:val="157E25D8"/>
    <w:rsid w:val="160C29CF"/>
    <w:rsid w:val="16675227"/>
    <w:rsid w:val="1D0C273A"/>
    <w:rsid w:val="1D450B7D"/>
    <w:rsid w:val="1E9E3CC4"/>
    <w:rsid w:val="214E5077"/>
    <w:rsid w:val="258165EC"/>
    <w:rsid w:val="2687336E"/>
    <w:rsid w:val="282C2E92"/>
    <w:rsid w:val="28EB23BA"/>
    <w:rsid w:val="2A157334"/>
    <w:rsid w:val="2C811E8A"/>
    <w:rsid w:val="2DB00604"/>
    <w:rsid w:val="31BE3D9A"/>
    <w:rsid w:val="39FE09CB"/>
    <w:rsid w:val="3BD570C9"/>
    <w:rsid w:val="41312721"/>
    <w:rsid w:val="41726BD2"/>
    <w:rsid w:val="423170F0"/>
    <w:rsid w:val="44121AB9"/>
    <w:rsid w:val="45347C16"/>
    <w:rsid w:val="47CF6E64"/>
    <w:rsid w:val="4DF07C23"/>
    <w:rsid w:val="50F42365"/>
    <w:rsid w:val="536D16CC"/>
    <w:rsid w:val="551E3696"/>
    <w:rsid w:val="56FF089B"/>
    <w:rsid w:val="61BD0EA8"/>
    <w:rsid w:val="63BF7C14"/>
    <w:rsid w:val="73B4250C"/>
    <w:rsid w:val="74B54931"/>
    <w:rsid w:val="7D5322B5"/>
    <w:rsid w:val="7F3C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47</TotalTime>
  <ScaleCrop>false</ScaleCrop>
  <LinksUpToDate>false</LinksUpToDate>
  <CharactersWithSpaces>4101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Lenovo</cp:lastModifiedBy>
  <dcterms:modified xsi:type="dcterms:W3CDTF">2020-06-22T03:01:28Z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