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楷体" w:hAnsi="楷体" w:eastAsia="楷体" w:cs="楷体"/>
          <w:b/>
          <w:bCs/>
          <w:sz w:val="28"/>
          <w:szCs w:val="28"/>
        </w:rPr>
      </w:pPr>
      <w:r>
        <w:rPr>
          <w:rFonts w:hint="eastAsia" w:ascii="楷体" w:hAnsi="楷体" w:eastAsia="楷体" w:cs="楷体"/>
          <w:sz w:val="28"/>
          <w:szCs w:val="28"/>
        </w:rPr>
        <w:t>附件1</w:t>
      </w:r>
    </w:p>
    <w:p>
      <w:pPr>
        <w:spacing w:line="578" w:lineRule="exact"/>
        <w:jc w:val="center"/>
        <w:rPr>
          <w:rFonts w:hAnsi="宋体"/>
          <w:b/>
          <w:bCs/>
          <w:sz w:val="44"/>
          <w:szCs w:val="44"/>
        </w:rPr>
      </w:pPr>
    </w:p>
    <w:p>
      <w:pPr>
        <w:spacing w:line="578" w:lineRule="exact"/>
        <w:jc w:val="center"/>
        <w:rPr>
          <w:rFonts w:ascii="宋体" w:hAnsi="宋体"/>
          <w:b/>
          <w:bCs/>
          <w:sz w:val="44"/>
          <w:szCs w:val="44"/>
        </w:rPr>
      </w:pPr>
      <w:r>
        <w:rPr>
          <w:rFonts w:hint="eastAsia" w:ascii="宋体" w:hAnsi="宋体"/>
          <w:b/>
          <w:bCs/>
          <w:sz w:val="44"/>
          <w:szCs w:val="44"/>
        </w:rPr>
        <w:t>财政支出项目绩效评价报告</w:t>
      </w:r>
    </w:p>
    <w:p>
      <w:pPr>
        <w:spacing w:line="578" w:lineRule="exact"/>
        <w:rPr>
          <w:szCs w:val="32"/>
        </w:rPr>
      </w:pPr>
    </w:p>
    <w:p>
      <w:pPr>
        <w:spacing w:line="578" w:lineRule="exact"/>
        <w:rPr>
          <w:szCs w:val="32"/>
        </w:rPr>
      </w:pPr>
    </w:p>
    <w:p>
      <w:pPr>
        <w:spacing w:line="578" w:lineRule="exact"/>
        <w:rPr>
          <w:rFonts w:hAnsi="宋体"/>
          <w:szCs w:val="32"/>
        </w:rPr>
      </w:pPr>
    </w:p>
    <w:p>
      <w:pPr>
        <w:spacing w:line="578" w:lineRule="exact"/>
        <w:rPr>
          <w:rFonts w:hAnsi="宋体"/>
          <w:szCs w:val="32"/>
        </w:rPr>
      </w:pPr>
    </w:p>
    <w:p>
      <w:pPr>
        <w:spacing w:line="578"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公共卫生服务补助专项资金                               </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各区卫生健康委员会                               </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海口市卫生健康委员会                             </w:t>
      </w:r>
      <w:r>
        <w:rPr>
          <w:rFonts w:hint="eastAsia" w:ascii="仿宋_GB2312" w:hAnsi="仿宋_GB2312" w:eastAsia="仿宋_GB2312" w:cs="仿宋_GB2312"/>
          <w:sz w:val="32"/>
          <w:szCs w:val="32"/>
        </w:rPr>
        <w:t xml:space="preserve">  </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2020年4月17日</w:t>
      </w:r>
      <w:r>
        <w:rPr>
          <w:rFonts w:hint="eastAsia" w:ascii="仿宋_GB2312" w:hAnsi="仿宋_GB2312" w:eastAsia="仿宋_GB2312" w:cs="仿宋_GB2312"/>
          <w:sz w:val="32"/>
          <w:szCs w:val="32"/>
          <w:u w:val="single"/>
          <w:lang w:val="en-US" w:eastAsia="zh-CN"/>
        </w:rPr>
        <w:t xml:space="preserve">                </w:t>
      </w:r>
    </w:p>
    <w:p>
      <w:pPr>
        <w:spacing w:line="578" w:lineRule="exact"/>
        <w:ind w:left="78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上报时间：2020年4月17日</w:t>
      </w:r>
    </w:p>
    <w:p/>
    <w:p/>
    <w:p/>
    <w:p>
      <w:pPr>
        <w:pStyle w:val="12"/>
        <w:spacing w:line="578" w:lineRule="exact"/>
        <w:ind w:firstLine="0" w:firstLineChars="0"/>
        <w:jc w:val="center"/>
        <w:rPr>
          <w:rFonts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ascii="宋体" w:hAnsi="宋体"/>
          <w:b/>
          <w:bCs/>
          <w:sz w:val="24"/>
        </w:rPr>
      </w:pPr>
      <w:r>
        <w:rPr>
          <w:rFonts w:hint="eastAsia" w:ascii="宋体" w:hAnsi="宋体"/>
          <w:b/>
          <w:bCs/>
          <w:sz w:val="24"/>
        </w:rPr>
        <w:t>项目名称：</w:t>
      </w:r>
    </w:p>
    <w:tbl>
      <w:tblPr>
        <w:tblStyle w:val="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指标类型</w:t>
            </w:r>
          </w:p>
        </w:tc>
        <w:tc>
          <w:tcPr>
            <w:tcW w:w="1629"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指标名称</w:t>
            </w:r>
          </w:p>
        </w:tc>
        <w:tc>
          <w:tcPr>
            <w:tcW w:w="1857"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绩效目标</w:t>
            </w:r>
          </w:p>
        </w:tc>
        <w:tc>
          <w:tcPr>
            <w:tcW w:w="3742" w:type="dxa"/>
            <w:gridSpan w:val="4"/>
          </w:tcPr>
          <w:p>
            <w:pPr>
              <w:tabs>
                <w:tab w:val="left" w:pos="720"/>
                <w:tab w:val="left" w:pos="3600"/>
              </w:tabs>
              <w:spacing w:line="578" w:lineRule="exact"/>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tcPr>
          <w:p>
            <w:pPr>
              <w:tabs>
                <w:tab w:val="left" w:pos="720"/>
                <w:tab w:val="left" w:pos="3600"/>
              </w:tabs>
              <w:spacing w:line="578" w:lineRule="exact"/>
              <w:jc w:val="center"/>
              <w:rPr>
                <w:rFonts w:ascii="宋体" w:hAnsi="宋体"/>
                <w:b/>
                <w:sz w:val="24"/>
              </w:rPr>
            </w:pPr>
          </w:p>
        </w:tc>
        <w:tc>
          <w:tcPr>
            <w:tcW w:w="1629" w:type="dxa"/>
            <w:vMerge w:val="continue"/>
          </w:tcPr>
          <w:p>
            <w:pPr>
              <w:tabs>
                <w:tab w:val="left" w:pos="720"/>
                <w:tab w:val="left" w:pos="3600"/>
              </w:tabs>
              <w:spacing w:line="578" w:lineRule="exact"/>
              <w:jc w:val="center"/>
              <w:rPr>
                <w:rFonts w:ascii="宋体" w:hAnsi="宋体"/>
                <w:b/>
                <w:sz w:val="24"/>
              </w:rPr>
            </w:pPr>
          </w:p>
        </w:tc>
        <w:tc>
          <w:tcPr>
            <w:tcW w:w="1857" w:type="dxa"/>
            <w:vMerge w:val="continue"/>
          </w:tcPr>
          <w:p>
            <w:pPr>
              <w:tabs>
                <w:tab w:val="left" w:pos="720"/>
                <w:tab w:val="left" w:pos="3600"/>
              </w:tabs>
              <w:spacing w:line="578" w:lineRule="exact"/>
              <w:jc w:val="center"/>
              <w:rPr>
                <w:rFonts w:ascii="宋体" w:hAnsi="宋体"/>
                <w:b/>
                <w:sz w:val="24"/>
              </w:rPr>
            </w:pPr>
          </w:p>
        </w:tc>
        <w:tc>
          <w:tcPr>
            <w:tcW w:w="872"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优</w:t>
            </w:r>
          </w:p>
        </w:tc>
        <w:tc>
          <w:tcPr>
            <w:tcW w:w="807"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良</w:t>
            </w:r>
          </w:p>
        </w:tc>
        <w:tc>
          <w:tcPr>
            <w:tcW w:w="868"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中</w:t>
            </w:r>
          </w:p>
        </w:tc>
        <w:tc>
          <w:tcPr>
            <w:tcW w:w="1195"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300" w:lineRule="exact"/>
              <w:jc w:val="center"/>
              <w:rPr>
                <w:rFonts w:ascii="宋体" w:hAnsi="宋体"/>
                <w:sz w:val="24"/>
              </w:rPr>
            </w:pPr>
            <w:r>
              <w:rPr>
                <w:rFonts w:hint="eastAsia" w:ascii="宋体" w:hAnsi="宋体"/>
                <w:sz w:val="24"/>
              </w:rPr>
              <w:t>产出指标</w:t>
            </w:r>
          </w:p>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 xml:space="preserve"> 0-6岁儿童健康管理</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新生儿访视率90%以上，3岁以下儿童系统管理率保持85%以上</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传染病及突发公共卫生事件报告和处理</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全市法定传染病报告率达97%及以上，突发公共卫生事件报告及时率达到100%</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居民健康档案管理</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电子建档率85%，合格率90%</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高血压患者健康管理</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高血压患者健康管理率40%以上，规范管理率65%以上，血压控制率40%以上</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糖尿病患者健康管理</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糖尿病患者健康管理率35%以上，规范管理率65%以上，血糖控制率35%以上</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300" w:lineRule="exact"/>
              <w:jc w:val="center"/>
              <w:rPr>
                <w:rFonts w:ascii="宋体" w:hAnsi="宋体"/>
                <w:sz w:val="24"/>
              </w:rPr>
            </w:pP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卫生监督协管</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对管理相对人的监督巡查覆盖率达95%以上。</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成效指标</w:t>
            </w:r>
          </w:p>
        </w:tc>
        <w:tc>
          <w:tcPr>
            <w:tcW w:w="1629" w:type="dxa"/>
            <w:vAlign w:val="center"/>
          </w:tcPr>
          <w:p>
            <w:pPr>
              <w:tabs>
                <w:tab w:val="left" w:pos="720"/>
                <w:tab w:val="left" w:pos="3600"/>
              </w:tabs>
              <w:spacing w:line="300" w:lineRule="exact"/>
              <w:jc w:val="left"/>
              <w:rPr>
                <w:rFonts w:ascii="宋体" w:hAnsi="宋体"/>
                <w:sz w:val="24"/>
              </w:rPr>
            </w:pPr>
            <w:r>
              <w:rPr>
                <w:rFonts w:hint="eastAsia" w:ascii="宋体" w:hAnsi="宋体"/>
                <w:sz w:val="24"/>
              </w:rPr>
              <w:t>群众的满意度</w:t>
            </w:r>
          </w:p>
        </w:tc>
        <w:tc>
          <w:tcPr>
            <w:tcW w:w="1857" w:type="dxa"/>
          </w:tcPr>
          <w:p>
            <w:pPr>
              <w:tabs>
                <w:tab w:val="left" w:pos="720"/>
                <w:tab w:val="left" w:pos="3600"/>
              </w:tabs>
              <w:spacing w:line="300" w:lineRule="exact"/>
              <w:jc w:val="center"/>
              <w:rPr>
                <w:rFonts w:ascii="宋体" w:hAnsi="宋体"/>
                <w:sz w:val="24"/>
              </w:rPr>
            </w:pPr>
            <w:r>
              <w:rPr>
                <w:rFonts w:hint="eastAsia" w:ascii="宋体" w:hAnsi="宋体"/>
                <w:sz w:val="24"/>
              </w:rPr>
              <w:t>提高服务规范程度质量，提高居民知晓率和满意度</w:t>
            </w:r>
          </w:p>
        </w:tc>
        <w:tc>
          <w:tcPr>
            <w:tcW w:w="872" w:type="dxa"/>
            <w:vAlign w:val="center"/>
          </w:tcPr>
          <w:p>
            <w:pPr>
              <w:tabs>
                <w:tab w:val="left" w:pos="720"/>
                <w:tab w:val="left" w:pos="3600"/>
              </w:tabs>
              <w:spacing w:line="300" w:lineRule="exact"/>
              <w:jc w:val="center"/>
              <w:rPr>
                <w:rFonts w:ascii="宋体" w:hAnsi="宋体"/>
                <w:sz w:val="24"/>
              </w:rPr>
            </w:pPr>
            <w:r>
              <w:rPr>
                <w:rFonts w:hint="eastAsia" w:ascii="宋体" w:hAnsi="宋体"/>
                <w:sz w:val="24"/>
              </w:rPr>
              <w:t>√</w:t>
            </w:r>
          </w:p>
        </w:tc>
        <w:tc>
          <w:tcPr>
            <w:tcW w:w="807" w:type="dxa"/>
            <w:vAlign w:val="center"/>
          </w:tcPr>
          <w:p>
            <w:pPr>
              <w:tabs>
                <w:tab w:val="left" w:pos="720"/>
                <w:tab w:val="left" w:pos="3600"/>
              </w:tabs>
              <w:spacing w:line="300" w:lineRule="exact"/>
              <w:jc w:val="center"/>
              <w:rPr>
                <w:rFonts w:ascii="宋体" w:hAnsi="宋体"/>
                <w:sz w:val="24"/>
              </w:rPr>
            </w:pPr>
          </w:p>
        </w:tc>
        <w:tc>
          <w:tcPr>
            <w:tcW w:w="868" w:type="dxa"/>
            <w:vAlign w:val="center"/>
          </w:tcPr>
          <w:p>
            <w:pPr>
              <w:tabs>
                <w:tab w:val="left" w:pos="720"/>
                <w:tab w:val="left" w:pos="3600"/>
              </w:tabs>
              <w:spacing w:line="300" w:lineRule="exact"/>
              <w:jc w:val="center"/>
              <w:rPr>
                <w:rFonts w:ascii="宋体" w:hAnsi="宋体"/>
                <w:sz w:val="24"/>
              </w:rPr>
            </w:pPr>
          </w:p>
        </w:tc>
        <w:tc>
          <w:tcPr>
            <w:tcW w:w="1195" w:type="dxa"/>
            <w:vAlign w:val="center"/>
          </w:tcPr>
          <w:p>
            <w:pPr>
              <w:tabs>
                <w:tab w:val="left" w:pos="720"/>
                <w:tab w:val="left" w:pos="3600"/>
              </w:tabs>
              <w:spacing w:line="300" w:lineRule="exact"/>
              <w:jc w:val="center"/>
              <w:rPr>
                <w:rFonts w:ascii="宋体" w:hAnsi="宋体"/>
                <w:sz w:val="24"/>
              </w:rPr>
            </w:pPr>
          </w:p>
        </w:tc>
      </w:tr>
    </w:tbl>
    <w:p>
      <w:r>
        <w:rPr>
          <w:rFonts w:hint="eastAsia" w:ascii="宋体" w:hAnsi="宋体"/>
          <w:sz w:val="24"/>
          <w:szCs w:val="24"/>
        </w:rPr>
        <w:t xml:space="preserve">    注：以预算批复的绩效目标为准填列</w:t>
      </w:r>
    </w:p>
    <w:p>
      <w:pPr>
        <w:spacing w:line="400" w:lineRule="exact"/>
        <w:jc w:val="left"/>
        <w:rPr>
          <w:rFonts w:hAnsi="仿宋_GB2312" w:cs="仿宋_GB2312"/>
          <w:szCs w:val="32"/>
        </w:rPr>
      </w:pPr>
    </w:p>
    <w:p>
      <w:pPr>
        <w:spacing w:line="578" w:lineRule="exact"/>
        <w:jc w:val="center"/>
        <w:rPr>
          <w:rFonts w:ascii="宋体" w:hAnsi="宋体"/>
          <w:b/>
          <w:sz w:val="44"/>
          <w:szCs w:val="44"/>
        </w:rPr>
      </w:pPr>
      <w:r>
        <w:rPr>
          <w:rFonts w:hint="eastAsia" w:ascii="宋体" w:hAnsi="宋体"/>
          <w:b/>
          <w:sz w:val="44"/>
          <w:szCs w:val="44"/>
        </w:rPr>
        <w:t>项目基本信息表</w:t>
      </w:r>
    </w:p>
    <w:p>
      <w:pPr>
        <w:spacing w:line="300" w:lineRule="exact"/>
        <w:jc w:val="center"/>
        <w:rPr>
          <w:rFonts w:hAnsi="宋体"/>
          <w:b/>
          <w:sz w:val="44"/>
          <w:szCs w:val="44"/>
        </w:rPr>
      </w:pPr>
    </w:p>
    <w:tbl>
      <w:tblPr>
        <w:tblStyle w:val="6"/>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962"/>
        <w:gridCol w:w="200"/>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8770" w:type="dxa"/>
            <w:gridSpan w:val="20"/>
            <w:vAlign w:val="center"/>
          </w:tcPr>
          <w:p>
            <w:pPr>
              <w:spacing w:line="300" w:lineRule="exact"/>
              <w:rPr>
                <w:rFonts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项目实施单位</w:t>
            </w:r>
          </w:p>
        </w:tc>
        <w:tc>
          <w:tcPr>
            <w:tcW w:w="1775" w:type="dxa"/>
            <w:gridSpan w:val="5"/>
            <w:vAlign w:val="center"/>
          </w:tcPr>
          <w:p>
            <w:pPr>
              <w:spacing w:line="300" w:lineRule="exact"/>
              <w:jc w:val="center"/>
              <w:rPr>
                <w:rFonts w:ascii="宋体" w:hAnsi="宋体"/>
                <w:szCs w:val="21"/>
              </w:rPr>
            </w:pPr>
            <w:r>
              <w:rPr>
                <w:rFonts w:hint="eastAsia" w:ascii="宋体" w:hAnsi="宋体" w:cs="仿宋_GB2312"/>
                <w:szCs w:val="21"/>
              </w:rPr>
              <w:t>各区卫生健康委员会</w:t>
            </w:r>
          </w:p>
        </w:tc>
        <w:tc>
          <w:tcPr>
            <w:tcW w:w="3003" w:type="dxa"/>
            <w:gridSpan w:val="6"/>
            <w:vAlign w:val="center"/>
          </w:tcPr>
          <w:p>
            <w:pPr>
              <w:spacing w:line="300" w:lineRule="exact"/>
              <w:jc w:val="center"/>
              <w:rPr>
                <w:rFonts w:ascii="宋体" w:hAnsi="宋体"/>
                <w:szCs w:val="21"/>
              </w:rPr>
            </w:pPr>
            <w:r>
              <w:rPr>
                <w:rFonts w:hint="eastAsia" w:ascii="宋体" w:hAnsi="宋体"/>
                <w:szCs w:val="21"/>
              </w:rPr>
              <w:t>主管部门</w:t>
            </w:r>
          </w:p>
        </w:tc>
        <w:tc>
          <w:tcPr>
            <w:tcW w:w="2133" w:type="dxa"/>
            <w:gridSpan w:val="6"/>
            <w:vAlign w:val="center"/>
          </w:tcPr>
          <w:p>
            <w:pPr>
              <w:spacing w:line="300" w:lineRule="exact"/>
              <w:jc w:val="center"/>
              <w:rPr>
                <w:rFonts w:ascii="宋体" w:hAnsi="宋体"/>
                <w:szCs w:val="21"/>
              </w:rPr>
            </w:pPr>
            <w:r>
              <w:rPr>
                <w:rFonts w:hint="eastAsia" w:ascii="宋体" w:hAnsi="宋体"/>
                <w:szCs w:val="21"/>
              </w:rPr>
              <w:t>海口市卫生健康委员会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项目负责人</w:t>
            </w:r>
          </w:p>
        </w:tc>
        <w:tc>
          <w:tcPr>
            <w:tcW w:w="1775" w:type="dxa"/>
            <w:gridSpan w:val="5"/>
            <w:vAlign w:val="center"/>
          </w:tcPr>
          <w:p>
            <w:pPr>
              <w:spacing w:line="300" w:lineRule="exact"/>
              <w:jc w:val="center"/>
              <w:rPr>
                <w:rFonts w:ascii="宋体" w:hAnsi="宋体"/>
                <w:szCs w:val="21"/>
              </w:rPr>
            </w:pPr>
            <w:r>
              <w:rPr>
                <w:rFonts w:hint="eastAsia" w:ascii="宋体" w:hAnsi="宋体"/>
                <w:szCs w:val="21"/>
              </w:rPr>
              <w:t>严伟红</w:t>
            </w:r>
          </w:p>
        </w:tc>
        <w:tc>
          <w:tcPr>
            <w:tcW w:w="3003" w:type="dxa"/>
            <w:gridSpan w:val="6"/>
            <w:vAlign w:val="center"/>
          </w:tcPr>
          <w:p>
            <w:pPr>
              <w:spacing w:line="300" w:lineRule="exact"/>
              <w:jc w:val="center"/>
              <w:rPr>
                <w:rFonts w:ascii="宋体" w:hAnsi="宋体"/>
                <w:szCs w:val="21"/>
              </w:rPr>
            </w:pPr>
            <w:r>
              <w:rPr>
                <w:rFonts w:hint="eastAsia" w:ascii="宋体" w:hAnsi="宋体"/>
                <w:szCs w:val="21"/>
              </w:rPr>
              <w:t>联系电话</w:t>
            </w:r>
          </w:p>
        </w:tc>
        <w:tc>
          <w:tcPr>
            <w:tcW w:w="2133" w:type="dxa"/>
            <w:gridSpan w:val="6"/>
            <w:vAlign w:val="center"/>
          </w:tcPr>
          <w:p>
            <w:pPr>
              <w:spacing w:line="300" w:lineRule="exact"/>
              <w:jc w:val="center"/>
              <w:rPr>
                <w:rFonts w:ascii="宋体" w:hAnsi="宋体"/>
                <w:szCs w:val="21"/>
              </w:rPr>
            </w:pPr>
            <w:r>
              <w:rPr>
                <w:rFonts w:ascii="宋体" w:hAnsi="宋体"/>
                <w:szCs w:val="21"/>
              </w:rPr>
              <w:t>687070</w:t>
            </w:r>
            <w:r>
              <w:rPr>
                <w:rFonts w:hint="eastAsia"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地址</w:t>
            </w:r>
          </w:p>
        </w:tc>
        <w:tc>
          <w:tcPr>
            <w:tcW w:w="4778" w:type="dxa"/>
            <w:gridSpan w:val="11"/>
            <w:vAlign w:val="center"/>
          </w:tcPr>
          <w:p>
            <w:pPr>
              <w:spacing w:line="300" w:lineRule="exact"/>
              <w:jc w:val="center"/>
              <w:rPr>
                <w:rFonts w:ascii="宋体" w:hAnsi="宋体"/>
                <w:szCs w:val="21"/>
              </w:rPr>
            </w:pPr>
            <w:r>
              <w:rPr>
                <w:rFonts w:hint="eastAsia" w:ascii="宋体" w:hAnsi="宋体"/>
                <w:szCs w:val="21"/>
              </w:rPr>
              <w:t>海口市长滨三路海口市第二办公区16号楼</w:t>
            </w:r>
          </w:p>
        </w:tc>
        <w:tc>
          <w:tcPr>
            <w:tcW w:w="936" w:type="dxa"/>
            <w:gridSpan w:val="3"/>
            <w:vAlign w:val="center"/>
          </w:tcPr>
          <w:p>
            <w:pPr>
              <w:spacing w:line="300" w:lineRule="exact"/>
              <w:jc w:val="center"/>
              <w:rPr>
                <w:rFonts w:ascii="宋体" w:hAnsi="宋体"/>
                <w:szCs w:val="21"/>
              </w:rPr>
            </w:pPr>
            <w:r>
              <w:rPr>
                <w:rFonts w:hint="eastAsia" w:ascii="宋体" w:hAnsi="宋体"/>
                <w:szCs w:val="21"/>
              </w:rPr>
              <w:t>邮编</w:t>
            </w:r>
          </w:p>
        </w:tc>
        <w:tc>
          <w:tcPr>
            <w:tcW w:w="1197"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项目类型</w:t>
            </w:r>
          </w:p>
        </w:tc>
        <w:tc>
          <w:tcPr>
            <w:tcW w:w="6911" w:type="dxa"/>
            <w:gridSpan w:val="17"/>
            <w:vAlign w:val="center"/>
          </w:tcPr>
          <w:p>
            <w:pPr>
              <w:spacing w:line="300" w:lineRule="exact"/>
              <w:jc w:val="center"/>
              <w:rPr>
                <w:rFonts w:ascii="宋体" w:hAnsi="宋体"/>
                <w:szCs w:val="21"/>
              </w:rPr>
            </w:pPr>
            <w:r>
              <w:rPr>
                <w:rFonts w:hint="eastAsia" w:ascii="宋体" w:hAnsi="宋体"/>
                <w:szCs w:val="21"/>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计划投资额</w:t>
            </w:r>
          </w:p>
          <w:p>
            <w:pPr>
              <w:spacing w:line="300" w:lineRule="exact"/>
              <w:jc w:val="center"/>
              <w:rPr>
                <w:rFonts w:ascii="宋体" w:hAnsi="宋体"/>
                <w:szCs w:val="21"/>
              </w:rPr>
            </w:pPr>
            <w:r>
              <w:rPr>
                <w:rFonts w:hint="eastAsia" w:ascii="宋体" w:hAnsi="宋体"/>
                <w:szCs w:val="21"/>
              </w:rPr>
              <w:t>（万元）</w:t>
            </w:r>
          </w:p>
        </w:tc>
        <w:tc>
          <w:tcPr>
            <w:tcW w:w="917" w:type="dxa"/>
            <w:gridSpan w:val="2"/>
            <w:vAlign w:val="center"/>
          </w:tcPr>
          <w:p>
            <w:pPr>
              <w:spacing w:line="300" w:lineRule="exact"/>
              <w:jc w:val="center"/>
              <w:rPr>
                <w:rFonts w:ascii="宋体" w:hAnsi="宋体"/>
                <w:szCs w:val="21"/>
              </w:rPr>
            </w:pPr>
            <w:r>
              <w:rPr>
                <w:rFonts w:hint="eastAsia" w:ascii="宋体" w:hAnsi="宋体"/>
                <w:szCs w:val="21"/>
              </w:rPr>
              <w:t>13632.6</w:t>
            </w:r>
          </w:p>
        </w:tc>
        <w:tc>
          <w:tcPr>
            <w:tcW w:w="1799" w:type="dxa"/>
            <w:gridSpan w:val="5"/>
            <w:vAlign w:val="center"/>
          </w:tcPr>
          <w:p>
            <w:pPr>
              <w:spacing w:line="300" w:lineRule="exact"/>
              <w:jc w:val="center"/>
              <w:rPr>
                <w:rFonts w:ascii="宋体" w:hAnsi="宋体"/>
                <w:szCs w:val="21"/>
              </w:rPr>
            </w:pPr>
            <w:r>
              <w:rPr>
                <w:rFonts w:hint="eastAsia" w:ascii="宋体" w:hAnsi="宋体"/>
                <w:szCs w:val="21"/>
              </w:rPr>
              <w:t>实际到位资金（万元）</w:t>
            </w:r>
          </w:p>
        </w:tc>
        <w:tc>
          <w:tcPr>
            <w:tcW w:w="962" w:type="dxa"/>
            <w:vAlign w:val="center"/>
          </w:tcPr>
          <w:p>
            <w:pPr>
              <w:spacing w:line="300" w:lineRule="exact"/>
              <w:jc w:val="center"/>
              <w:rPr>
                <w:rFonts w:ascii="宋体" w:hAnsi="宋体"/>
                <w:szCs w:val="21"/>
              </w:rPr>
            </w:pPr>
            <w:r>
              <w:rPr>
                <w:rFonts w:hint="eastAsia" w:ascii="宋体" w:hAnsi="宋体"/>
                <w:szCs w:val="21"/>
              </w:rPr>
              <w:t>13614.36</w:t>
            </w:r>
          </w:p>
        </w:tc>
        <w:tc>
          <w:tcPr>
            <w:tcW w:w="1487" w:type="dxa"/>
            <w:gridSpan w:val="5"/>
            <w:vAlign w:val="center"/>
          </w:tcPr>
          <w:p>
            <w:pPr>
              <w:spacing w:line="300" w:lineRule="exact"/>
              <w:jc w:val="center"/>
              <w:rPr>
                <w:rFonts w:ascii="宋体" w:hAnsi="宋体"/>
                <w:szCs w:val="21"/>
              </w:rPr>
            </w:pPr>
            <w:r>
              <w:rPr>
                <w:rFonts w:hint="eastAsia" w:ascii="宋体" w:hAnsi="宋体"/>
                <w:szCs w:val="21"/>
              </w:rPr>
              <w:t>实际使用情况（万元）</w:t>
            </w:r>
          </w:p>
        </w:tc>
        <w:tc>
          <w:tcPr>
            <w:tcW w:w="1728" w:type="dxa"/>
            <w:gridSpan w:val="3"/>
            <w:vAlign w:val="center"/>
          </w:tcPr>
          <w:p>
            <w:pPr>
              <w:spacing w:line="300" w:lineRule="exact"/>
              <w:jc w:val="center"/>
              <w:rPr>
                <w:rFonts w:ascii="宋体" w:hAnsi="宋体"/>
                <w:szCs w:val="21"/>
              </w:rPr>
            </w:pPr>
            <w:r>
              <w:rPr>
                <w:rFonts w:hint="eastAsia" w:ascii="宋体" w:hAnsi="宋体"/>
                <w:szCs w:val="21"/>
              </w:rPr>
              <w:t>8465</w:t>
            </w:r>
            <w:r>
              <w:rPr>
                <w:rFonts w:ascii="宋体" w:hAnsi="宋体"/>
                <w:szCs w:val="21"/>
              </w:rPr>
              <w:t>.</w:t>
            </w:r>
            <w:r>
              <w:rPr>
                <w:rFonts w:hint="eastAsia" w:ascii="宋体" w:hAnsi="宋体"/>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其中：中央财政</w:t>
            </w:r>
          </w:p>
        </w:tc>
        <w:tc>
          <w:tcPr>
            <w:tcW w:w="917" w:type="dxa"/>
            <w:gridSpan w:val="2"/>
            <w:vAlign w:val="center"/>
          </w:tcPr>
          <w:p>
            <w:pPr>
              <w:spacing w:line="300" w:lineRule="exact"/>
              <w:jc w:val="center"/>
              <w:rPr>
                <w:rFonts w:ascii="宋体" w:hAnsi="宋体"/>
                <w:szCs w:val="21"/>
              </w:rPr>
            </w:pPr>
            <w:r>
              <w:rPr>
                <w:rFonts w:hint="eastAsia" w:ascii="宋体" w:hAnsi="宋体"/>
                <w:szCs w:val="21"/>
              </w:rPr>
              <w:t>8179.56</w:t>
            </w:r>
          </w:p>
        </w:tc>
        <w:tc>
          <w:tcPr>
            <w:tcW w:w="1799" w:type="dxa"/>
            <w:gridSpan w:val="5"/>
            <w:vAlign w:val="center"/>
          </w:tcPr>
          <w:p>
            <w:pPr>
              <w:spacing w:line="300" w:lineRule="exact"/>
              <w:jc w:val="center"/>
              <w:rPr>
                <w:rFonts w:ascii="宋体" w:hAnsi="宋体"/>
                <w:szCs w:val="21"/>
              </w:rPr>
            </w:pPr>
            <w:r>
              <w:rPr>
                <w:rFonts w:hint="eastAsia" w:ascii="宋体" w:hAnsi="宋体"/>
                <w:szCs w:val="21"/>
              </w:rPr>
              <w:t>其中：中央财政</w:t>
            </w:r>
          </w:p>
        </w:tc>
        <w:tc>
          <w:tcPr>
            <w:tcW w:w="962" w:type="dxa"/>
            <w:vAlign w:val="center"/>
          </w:tcPr>
          <w:p>
            <w:pPr>
              <w:spacing w:line="300" w:lineRule="exact"/>
              <w:jc w:val="center"/>
              <w:rPr>
                <w:rFonts w:ascii="宋体" w:hAnsi="宋体"/>
                <w:szCs w:val="21"/>
              </w:rPr>
            </w:pPr>
            <w:r>
              <w:rPr>
                <w:rFonts w:hint="eastAsia" w:ascii="宋体" w:hAnsi="宋体"/>
                <w:szCs w:val="21"/>
              </w:rPr>
              <w:t>8016.2</w:t>
            </w:r>
          </w:p>
        </w:tc>
        <w:tc>
          <w:tcPr>
            <w:tcW w:w="1487"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省财政</w:t>
            </w:r>
          </w:p>
        </w:tc>
        <w:tc>
          <w:tcPr>
            <w:tcW w:w="917" w:type="dxa"/>
            <w:gridSpan w:val="2"/>
            <w:vAlign w:val="center"/>
          </w:tcPr>
          <w:p>
            <w:pPr>
              <w:spacing w:line="300" w:lineRule="exact"/>
              <w:jc w:val="center"/>
              <w:rPr>
                <w:rFonts w:ascii="宋体" w:hAnsi="宋体"/>
                <w:szCs w:val="21"/>
              </w:rPr>
            </w:pPr>
            <w:r>
              <w:rPr>
                <w:rFonts w:hint="eastAsia" w:ascii="宋体" w:hAnsi="宋体"/>
                <w:szCs w:val="21"/>
              </w:rPr>
              <w:t>3817.128</w:t>
            </w:r>
          </w:p>
        </w:tc>
        <w:tc>
          <w:tcPr>
            <w:tcW w:w="1799" w:type="dxa"/>
            <w:gridSpan w:val="5"/>
            <w:vAlign w:val="center"/>
          </w:tcPr>
          <w:p>
            <w:pPr>
              <w:spacing w:line="300" w:lineRule="exact"/>
              <w:jc w:val="center"/>
              <w:rPr>
                <w:rFonts w:ascii="宋体" w:hAnsi="宋体"/>
                <w:szCs w:val="21"/>
              </w:rPr>
            </w:pPr>
            <w:r>
              <w:rPr>
                <w:rFonts w:hint="eastAsia" w:ascii="宋体" w:hAnsi="宋体"/>
                <w:szCs w:val="21"/>
              </w:rPr>
              <w:t>省财政</w:t>
            </w:r>
          </w:p>
        </w:tc>
        <w:tc>
          <w:tcPr>
            <w:tcW w:w="962" w:type="dxa"/>
            <w:vAlign w:val="center"/>
          </w:tcPr>
          <w:p>
            <w:pPr>
              <w:spacing w:line="300" w:lineRule="exact"/>
              <w:jc w:val="center"/>
              <w:rPr>
                <w:rFonts w:ascii="宋体" w:hAnsi="宋体"/>
                <w:szCs w:val="21"/>
              </w:rPr>
            </w:pPr>
            <w:r>
              <w:rPr>
                <w:rFonts w:hint="eastAsia" w:ascii="宋体" w:hAnsi="宋体"/>
                <w:szCs w:val="21"/>
              </w:rPr>
              <w:t>3810.71</w:t>
            </w:r>
          </w:p>
        </w:tc>
        <w:tc>
          <w:tcPr>
            <w:tcW w:w="1487"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市县财政</w:t>
            </w:r>
          </w:p>
        </w:tc>
        <w:tc>
          <w:tcPr>
            <w:tcW w:w="917" w:type="dxa"/>
            <w:gridSpan w:val="2"/>
            <w:vAlign w:val="center"/>
          </w:tcPr>
          <w:p>
            <w:pPr>
              <w:spacing w:line="300" w:lineRule="exact"/>
              <w:jc w:val="center"/>
              <w:rPr>
                <w:rFonts w:ascii="宋体" w:hAnsi="宋体"/>
                <w:szCs w:val="21"/>
              </w:rPr>
            </w:pPr>
            <w:r>
              <w:rPr>
                <w:rFonts w:hint="eastAsia" w:ascii="宋体" w:hAnsi="宋体"/>
                <w:szCs w:val="21"/>
              </w:rPr>
              <w:t>1635</w:t>
            </w:r>
            <w:r>
              <w:rPr>
                <w:rFonts w:ascii="宋体" w:hAnsi="宋体"/>
                <w:szCs w:val="21"/>
              </w:rPr>
              <w:t>.</w:t>
            </w:r>
            <w:r>
              <w:rPr>
                <w:rFonts w:hint="eastAsia" w:ascii="宋体" w:hAnsi="宋体"/>
                <w:szCs w:val="21"/>
              </w:rPr>
              <w:t>91</w:t>
            </w:r>
            <w:r>
              <w:rPr>
                <w:rFonts w:ascii="宋体" w:hAnsi="宋体"/>
                <w:szCs w:val="21"/>
              </w:rPr>
              <w:t>2</w:t>
            </w:r>
          </w:p>
        </w:tc>
        <w:tc>
          <w:tcPr>
            <w:tcW w:w="1799" w:type="dxa"/>
            <w:gridSpan w:val="5"/>
            <w:vAlign w:val="center"/>
          </w:tcPr>
          <w:p>
            <w:pPr>
              <w:spacing w:line="300" w:lineRule="exact"/>
              <w:jc w:val="center"/>
              <w:rPr>
                <w:rFonts w:ascii="宋体" w:hAnsi="宋体"/>
                <w:szCs w:val="21"/>
              </w:rPr>
            </w:pPr>
            <w:r>
              <w:rPr>
                <w:rFonts w:hint="eastAsia" w:ascii="宋体" w:hAnsi="宋体"/>
                <w:szCs w:val="21"/>
              </w:rPr>
              <w:t>市县财政</w:t>
            </w:r>
          </w:p>
        </w:tc>
        <w:tc>
          <w:tcPr>
            <w:tcW w:w="962" w:type="dxa"/>
            <w:vAlign w:val="center"/>
          </w:tcPr>
          <w:p>
            <w:pPr>
              <w:spacing w:line="300" w:lineRule="exact"/>
              <w:jc w:val="center"/>
              <w:rPr>
                <w:rFonts w:ascii="宋体" w:hAnsi="宋体"/>
                <w:szCs w:val="21"/>
              </w:rPr>
            </w:pPr>
            <w:r>
              <w:rPr>
                <w:rFonts w:hint="eastAsia" w:ascii="宋体" w:hAnsi="宋体"/>
                <w:szCs w:val="21"/>
              </w:rPr>
              <w:t>1712</w:t>
            </w:r>
            <w:r>
              <w:rPr>
                <w:rFonts w:ascii="宋体" w:hAnsi="宋体"/>
                <w:szCs w:val="21"/>
              </w:rPr>
              <w:t>.</w:t>
            </w:r>
            <w:r>
              <w:rPr>
                <w:rFonts w:hint="eastAsia" w:ascii="宋体" w:hAnsi="宋体"/>
                <w:szCs w:val="21"/>
              </w:rPr>
              <w:t>31</w:t>
            </w:r>
          </w:p>
        </w:tc>
        <w:tc>
          <w:tcPr>
            <w:tcW w:w="1487"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ascii="宋体" w:hAnsi="宋体"/>
                <w:szCs w:val="21"/>
              </w:rPr>
            </w:pPr>
            <w:r>
              <w:rPr>
                <w:rFonts w:hint="eastAsia" w:ascii="宋体" w:hAnsi="宋体"/>
                <w:szCs w:val="21"/>
              </w:rPr>
              <w:t>其他</w:t>
            </w:r>
          </w:p>
        </w:tc>
        <w:tc>
          <w:tcPr>
            <w:tcW w:w="917" w:type="dxa"/>
            <w:gridSpan w:val="2"/>
            <w:vAlign w:val="center"/>
          </w:tcPr>
          <w:p>
            <w:pPr>
              <w:spacing w:line="300" w:lineRule="exact"/>
              <w:jc w:val="center"/>
              <w:rPr>
                <w:rFonts w:ascii="宋体" w:hAnsi="宋体"/>
                <w:szCs w:val="21"/>
              </w:rPr>
            </w:pPr>
            <w:r>
              <w:rPr>
                <w:rFonts w:hint="eastAsia" w:ascii="宋体" w:hAnsi="宋体"/>
                <w:szCs w:val="21"/>
              </w:rPr>
              <w:t>75.14</w:t>
            </w:r>
          </w:p>
        </w:tc>
        <w:tc>
          <w:tcPr>
            <w:tcW w:w="1799" w:type="dxa"/>
            <w:gridSpan w:val="5"/>
            <w:vAlign w:val="center"/>
          </w:tcPr>
          <w:p>
            <w:pPr>
              <w:spacing w:line="300" w:lineRule="exact"/>
              <w:jc w:val="center"/>
              <w:rPr>
                <w:rFonts w:ascii="宋体" w:hAnsi="宋体"/>
                <w:szCs w:val="21"/>
              </w:rPr>
            </w:pPr>
            <w:r>
              <w:rPr>
                <w:rFonts w:hint="eastAsia" w:ascii="宋体" w:hAnsi="宋体"/>
                <w:szCs w:val="21"/>
              </w:rPr>
              <w:t>其他</w:t>
            </w:r>
          </w:p>
        </w:tc>
        <w:tc>
          <w:tcPr>
            <w:tcW w:w="962" w:type="dxa"/>
            <w:vAlign w:val="center"/>
          </w:tcPr>
          <w:p>
            <w:pPr>
              <w:spacing w:line="300" w:lineRule="exact"/>
              <w:jc w:val="center"/>
              <w:rPr>
                <w:rFonts w:ascii="宋体" w:hAnsi="宋体"/>
                <w:szCs w:val="21"/>
              </w:rPr>
            </w:pPr>
            <w:r>
              <w:rPr>
                <w:rFonts w:hint="eastAsia" w:ascii="宋体" w:hAnsi="宋体"/>
                <w:szCs w:val="21"/>
              </w:rPr>
              <w:t>75.14</w:t>
            </w:r>
          </w:p>
        </w:tc>
        <w:tc>
          <w:tcPr>
            <w:tcW w:w="1487" w:type="dxa"/>
            <w:gridSpan w:val="5"/>
            <w:vAlign w:val="center"/>
          </w:tcPr>
          <w:p>
            <w:pPr>
              <w:spacing w:line="300" w:lineRule="exact"/>
              <w:jc w:val="center"/>
              <w:rPr>
                <w:rFonts w:ascii="宋体" w:hAnsi="宋体"/>
                <w:szCs w:val="21"/>
              </w:rPr>
            </w:pPr>
          </w:p>
        </w:tc>
        <w:tc>
          <w:tcPr>
            <w:tcW w:w="172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19"/>
            <w:vAlign w:val="center"/>
          </w:tcPr>
          <w:p>
            <w:pPr>
              <w:spacing w:line="300" w:lineRule="exact"/>
              <w:rPr>
                <w:rFonts w:ascii="宋体" w:hAnsi="宋体"/>
                <w:szCs w:val="21"/>
              </w:rPr>
            </w:pPr>
            <w:r>
              <w:rPr>
                <w:rFonts w:hint="eastAsia" w:ascii="宋体" w:hAnsi="宋体"/>
                <w:b/>
                <w:bCs/>
                <w:szCs w:val="21"/>
              </w:rPr>
              <w:t>二、</w:t>
            </w:r>
            <w:r>
              <w:rPr>
                <w:rFonts w:hint="eastAsia" w:ascii="宋体" w:hAnsi="宋体"/>
                <w:b/>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项目目标</w:t>
            </w:r>
            <w:r>
              <w:rPr>
                <w:rFonts w:hint="eastAsia" w:ascii="宋体" w:hAnsi="宋体"/>
                <w:szCs w:val="21"/>
              </w:rPr>
              <w:drawing>
                <wp:inline distT="0" distB="0" distL="0" distR="0">
                  <wp:extent cx="19050" cy="1905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cstate="print"/>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drawing>
                <wp:inline distT="0" distB="0" distL="0" distR="0">
                  <wp:extent cx="19050" cy="1905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cstate="print"/>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drawing>
                <wp:inline distT="0" distB="0" distL="0" distR="0">
                  <wp:extent cx="19050" cy="1905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cstate="print"/>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drawing>
                <wp:inline distT="0" distB="0" distL="0" distR="0">
                  <wp:extent cx="19050" cy="1905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cstate="print"/>
                          <a:stretch>
                            <a:fillRect/>
                          </a:stretch>
                        </pic:blipFill>
                        <pic:spPr>
                          <a:xfrm>
                            <a:off x="0" y="0"/>
                            <a:ext cx="19050" cy="19050"/>
                          </a:xfrm>
                          <a:prstGeom prst="rect">
                            <a:avLst/>
                          </a:prstGeom>
                          <a:noFill/>
                          <a:ln w="9525">
                            <a:noFill/>
                            <a:miter/>
                          </a:ln>
                        </pic:spPr>
                      </pic:pic>
                    </a:graphicData>
                  </a:graphic>
                </wp:inline>
              </w:drawing>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Cs w:val="21"/>
              </w:rPr>
            </w:pPr>
            <w:r>
              <w:rPr>
                <w:rFonts w:hint="eastAsia" w:ascii="宋体" w:hAnsi="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rPr>
            </w:pPr>
            <w:r>
              <w:rPr>
                <w:rFonts w:hint="eastAsia" w:ascii="宋体" w:hAnsi="宋体"/>
                <w:bCs/>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4462" w:type="dxa"/>
            <w:gridSpan w:val="10"/>
            <w:vAlign w:val="center"/>
          </w:tcPr>
          <w:p>
            <w:pPr>
              <w:spacing w:line="300" w:lineRule="exact"/>
              <w:jc w:val="center"/>
              <w:rPr>
                <w:rFonts w:ascii="宋体" w:hAnsi="宋体"/>
                <w:szCs w:val="21"/>
              </w:rPr>
            </w:pPr>
            <w:r>
              <w:rPr>
                <w:rFonts w:hint="eastAsia" w:ascii="宋体" w:hAnsi="宋体"/>
                <w:szCs w:val="21"/>
              </w:rPr>
              <w:t>评价等次</w:t>
            </w:r>
          </w:p>
        </w:tc>
        <w:tc>
          <w:tcPr>
            <w:tcW w:w="4301" w:type="dxa"/>
            <w:gridSpan w:val="9"/>
            <w:vAlign w:val="center"/>
          </w:tcPr>
          <w:p>
            <w:pPr>
              <w:spacing w:line="300" w:lineRule="exact"/>
              <w:jc w:val="center"/>
              <w:rPr>
                <w:rFonts w:ascii="宋体" w:hAnsi="宋体"/>
                <w:szCs w:val="21"/>
              </w:rPr>
            </w:pPr>
            <w:r>
              <w:rPr>
                <w:rFonts w:hint="eastAsia" w:ascii="宋体" w:hAnsi="宋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vAlign w:val="center"/>
          </w:tcPr>
          <w:p>
            <w:pPr>
              <w:spacing w:line="300" w:lineRule="exact"/>
              <w:rPr>
                <w:rFonts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tabs>
                <w:tab w:val="left" w:pos="592"/>
              </w:tabs>
              <w:spacing w:line="300" w:lineRule="exact"/>
              <w:jc w:val="center"/>
              <w:rPr>
                <w:rFonts w:ascii="宋体" w:hAnsi="宋体"/>
                <w:szCs w:val="21"/>
              </w:rPr>
            </w:pPr>
            <w:r>
              <w:rPr>
                <w:rFonts w:hint="eastAsia" w:ascii="宋体" w:hAnsi="宋体"/>
                <w:szCs w:val="21"/>
              </w:rPr>
              <w:t>姓  名</w:t>
            </w:r>
          </w:p>
        </w:tc>
        <w:tc>
          <w:tcPr>
            <w:tcW w:w="1557" w:type="dxa"/>
            <w:gridSpan w:val="4"/>
            <w:vAlign w:val="center"/>
          </w:tcPr>
          <w:p>
            <w:pPr>
              <w:spacing w:line="300" w:lineRule="exact"/>
              <w:jc w:val="center"/>
              <w:rPr>
                <w:rFonts w:ascii="宋体" w:hAnsi="宋体"/>
                <w:szCs w:val="21"/>
              </w:rPr>
            </w:pPr>
            <w:r>
              <w:rPr>
                <w:rFonts w:hint="eastAsia" w:ascii="宋体" w:hAnsi="宋体"/>
                <w:szCs w:val="21"/>
              </w:rPr>
              <w:t>职务/职称</w:t>
            </w:r>
          </w:p>
        </w:tc>
        <w:tc>
          <w:tcPr>
            <w:tcW w:w="2598" w:type="dxa"/>
            <w:gridSpan w:val="6"/>
            <w:vAlign w:val="center"/>
          </w:tcPr>
          <w:p>
            <w:pPr>
              <w:spacing w:line="300" w:lineRule="exact"/>
              <w:jc w:val="center"/>
              <w:rPr>
                <w:rFonts w:ascii="宋体" w:hAnsi="宋体"/>
                <w:szCs w:val="21"/>
              </w:rPr>
            </w:pPr>
            <w:r>
              <w:rPr>
                <w:rFonts w:hint="eastAsia" w:ascii="宋体" w:hAnsi="宋体"/>
                <w:szCs w:val="21"/>
              </w:rPr>
              <w:t>单   位</w:t>
            </w:r>
          </w:p>
        </w:tc>
        <w:tc>
          <w:tcPr>
            <w:tcW w:w="1263" w:type="dxa"/>
            <w:gridSpan w:val="3"/>
            <w:vAlign w:val="center"/>
          </w:tcPr>
          <w:p>
            <w:pPr>
              <w:spacing w:line="300" w:lineRule="exact"/>
              <w:jc w:val="center"/>
              <w:rPr>
                <w:rFonts w:ascii="宋体" w:hAnsi="宋体"/>
                <w:szCs w:val="21"/>
              </w:rPr>
            </w:pPr>
            <w:r>
              <w:rPr>
                <w:rFonts w:hint="eastAsia" w:ascii="宋体" w:hAnsi="宋体"/>
                <w:szCs w:val="21"/>
              </w:rPr>
              <w:t>项目评分</w:t>
            </w:r>
          </w:p>
        </w:tc>
        <w:tc>
          <w:tcPr>
            <w:tcW w:w="1740" w:type="dxa"/>
            <w:gridSpan w:val="3"/>
            <w:vAlign w:val="center"/>
          </w:tcPr>
          <w:p>
            <w:pPr>
              <w:spacing w:line="300" w:lineRule="exact"/>
              <w:jc w:val="center"/>
              <w:rPr>
                <w:rFonts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严伟红</w:t>
            </w:r>
          </w:p>
        </w:tc>
        <w:tc>
          <w:tcPr>
            <w:tcW w:w="1557" w:type="dxa"/>
            <w:gridSpan w:val="4"/>
            <w:vAlign w:val="center"/>
          </w:tcPr>
          <w:p>
            <w:pPr>
              <w:spacing w:line="300" w:lineRule="exact"/>
              <w:jc w:val="center"/>
              <w:rPr>
                <w:rFonts w:ascii="宋体" w:hAnsi="宋体"/>
                <w:szCs w:val="21"/>
              </w:rPr>
            </w:pPr>
            <w:r>
              <w:rPr>
                <w:rFonts w:hint="eastAsia" w:ascii="宋体" w:hAnsi="宋体"/>
                <w:szCs w:val="21"/>
              </w:rPr>
              <w:t>副科长</w:t>
            </w:r>
          </w:p>
        </w:tc>
        <w:tc>
          <w:tcPr>
            <w:tcW w:w="2598" w:type="dxa"/>
            <w:gridSpan w:val="6"/>
            <w:vAlign w:val="center"/>
          </w:tcPr>
          <w:p>
            <w:pPr>
              <w:spacing w:line="300" w:lineRule="exact"/>
              <w:jc w:val="center"/>
              <w:rPr>
                <w:rFonts w:ascii="宋体" w:hAnsi="宋体"/>
                <w:szCs w:val="21"/>
              </w:rPr>
            </w:pPr>
            <w:r>
              <w:rPr>
                <w:rFonts w:hint="eastAsia" w:ascii="宋体" w:hAnsi="宋体"/>
                <w:szCs w:val="21"/>
              </w:rPr>
              <w:t>海口市卫生健康委员会</w:t>
            </w:r>
          </w:p>
        </w:tc>
        <w:tc>
          <w:tcPr>
            <w:tcW w:w="1263" w:type="dxa"/>
            <w:gridSpan w:val="3"/>
            <w:vAlign w:val="center"/>
          </w:tcPr>
          <w:p>
            <w:pPr>
              <w:spacing w:line="300" w:lineRule="exact"/>
              <w:jc w:val="center"/>
              <w:rPr>
                <w:rFonts w:ascii="宋体" w:hAnsi="宋体"/>
                <w:szCs w:val="21"/>
              </w:rPr>
            </w:pPr>
            <w:r>
              <w:rPr>
                <w:rFonts w:hint="eastAsia" w:ascii="宋体" w:hAnsi="宋体"/>
                <w:szCs w:val="21"/>
              </w:rPr>
              <w:t>93</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吴华</w:t>
            </w:r>
          </w:p>
        </w:tc>
        <w:tc>
          <w:tcPr>
            <w:tcW w:w="1557" w:type="dxa"/>
            <w:gridSpan w:val="4"/>
            <w:vAlign w:val="center"/>
          </w:tcPr>
          <w:p>
            <w:pPr>
              <w:spacing w:line="300" w:lineRule="exact"/>
              <w:jc w:val="center"/>
              <w:rPr>
                <w:rFonts w:ascii="宋体" w:hAnsi="宋体"/>
                <w:szCs w:val="21"/>
              </w:rPr>
            </w:pPr>
            <w:r>
              <w:rPr>
                <w:rFonts w:hint="eastAsia" w:ascii="宋体" w:hAnsi="宋体"/>
                <w:szCs w:val="21"/>
              </w:rPr>
              <w:t>副主任</w:t>
            </w:r>
          </w:p>
        </w:tc>
        <w:tc>
          <w:tcPr>
            <w:tcW w:w="2598" w:type="dxa"/>
            <w:gridSpan w:val="6"/>
            <w:vAlign w:val="center"/>
          </w:tcPr>
          <w:p>
            <w:pPr>
              <w:spacing w:line="300" w:lineRule="exact"/>
              <w:jc w:val="center"/>
              <w:rPr>
                <w:rFonts w:ascii="宋体" w:hAnsi="宋体"/>
                <w:szCs w:val="21"/>
              </w:rPr>
            </w:pPr>
            <w:r>
              <w:rPr>
                <w:rFonts w:hint="eastAsia" w:ascii="宋体" w:hAnsi="宋体"/>
                <w:szCs w:val="21"/>
              </w:rPr>
              <w:t>海口市卫生健康委员会</w:t>
            </w:r>
          </w:p>
        </w:tc>
        <w:tc>
          <w:tcPr>
            <w:tcW w:w="1263" w:type="dxa"/>
            <w:gridSpan w:val="3"/>
            <w:vAlign w:val="center"/>
          </w:tcPr>
          <w:p>
            <w:pPr>
              <w:spacing w:line="300" w:lineRule="exact"/>
              <w:jc w:val="center"/>
              <w:rPr>
                <w:rFonts w:ascii="宋体" w:hAnsi="宋体"/>
                <w:szCs w:val="21"/>
              </w:rPr>
            </w:pPr>
            <w:r>
              <w:rPr>
                <w:rFonts w:hint="eastAsia" w:ascii="宋体" w:hAnsi="宋体"/>
                <w:szCs w:val="21"/>
              </w:rPr>
              <w:t>92</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朱红</w:t>
            </w:r>
          </w:p>
        </w:tc>
        <w:tc>
          <w:tcPr>
            <w:tcW w:w="1557" w:type="dxa"/>
            <w:gridSpan w:val="4"/>
            <w:vAlign w:val="center"/>
          </w:tcPr>
          <w:p>
            <w:pPr>
              <w:spacing w:line="300" w:lineRule="exact"/>
              <w:jc w:val="center"/>
              <w:rPr>
                <w:rFonts w:ascii="宋体" w:hAnsi="宋体"/>
                <w:szCs w:val="21"/>
              </w:rPr>
            </w:pPr>
            <w:r>
              <w:rPr>
                <w:rFonts w:hint="eastAsia" w:ascii="宋体" w:hAnsi="宋体"/>
                <w:szCs w:val="21"/>
              </w:rPr>
              <w:t>副站长</w:t>
            </w:r>
          </w:p>
        </w:tc>
        <w:tc>
          <w:tcPr>
            <w:tcW w:w="2598" w:type="dxa"/>
            <w:gridSpan w:val="6"/>
            <w:vAlign w:val="center"/>
          </w:tcPr>
          <w:p>
            <w:pPr>
              <w:spacing w:line="300" w:lineRule="exact"/>
              <w:jc w:val="center"/>
              <w:rPr>
                <w:rFonts w:ascii="宋体" w:hAnsi="宋体"/>
                <w:szCs w:val="21"/>
              </w:rPr>
            </w:pPr>
          </w:p>
        </w:tc>
        <w:tc>
          <w:tcPr>
            <w:tcW w:w="1263" w:type="dxa"/>
            <w:gridSpan w:val="3"/>
            <w:vAlign w:val="center"/>
          </w:tcPr>
          <w:p>
            <w:pPr>
              <w:spacing w:line="300" w:lineRule="exact"/>
              <w:jc w:val="center"/>
              <w:rPr>
                <w:rFonts w:ascii="宋体" w:hAnsi="宋体"/>
                <w:szCs w:val="21"/>
              </w:rPr>
            </w:pPr>
            <w:r>
              <w:rPr>
                <w:rFonts w:hint="eastAsia" w:ascii="宋体" w:hAnsi="宋体"/>
                <w:szCs w:val="21"/>
              </w:rPr>
              <w:t>92</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ascii="宋体" w:hAnsi="宋体"/>
                <w:szCs w:val="21"/>
              </w:rPr>
            </w:pPr>
            <w:r>
              <w:rPr>
                <w:rFonts w:hint="eastAsia" w:ascii="宋体" w:hAnsi="宋体"/>
                <w:szCs w:val="21"/>
              </w:rPr>
              <w:t>合计</w:t>
            </w:r>
          </w:p>
        </w:tc>
        <w:tc>
          <w:tcPr>
            <w:tcW w:w="1557" w:type="dxa"/>
            <w:gridSpan w:val="4"/>
            <w:vAlign w:val="center"/>
          </w:tcPr>
          <w:p>
            <w:pPr>
              <w:spacing w:line="300" w:lineRule="exact"/>
              <w:jc w:val="center"/>
              <w:rPr>
                <w:rFonts w:ascii="宋体" w:hAnsi="宋体"/>
                <w:szCs w:val="21"/>
              </w:rPr>
            </w:pPr>
          </w:p>
        </w:tc>
        <w:tc>
          <w:tcPr>
            <w:tcW w:w="2598" w:type="dxa"/>
            <w:gridSpan w:val="6"/>
            <w:vAlign w:val="center"/>
          </w:tcPr>
          <w:p>
            <w:pPr>
              <w:spacing w:line="300" w:lineRule="exact"/>
              <w:jc w:val="center"/>
              <w:rPr>
                <w:rFonts w:ascii="宋体" w:hAnsi="宋体"/>
                <w:szCs w:val="21"/>
              </w:rPr>
            </w:pPr>
          </w:p>
        </w:tc>
        <w:tc>
          <w:tcPr>
            <w:tcW w:w="1263" w:type="dxa"/>
            <w:gridSpan w:val="3"/>
            <w:vAlign w:val="center"/>
          </w:tcPr>
          <w:p>
            <w:pPr>
              <w:spacing w:line="300" w:lineRule="exact"/>
              <w:jc w:val="center"/>
              <w:rPr>
                <w:rFonts w:ascii="宋体" w:hAnsi="宋体"/>
                <w:szCs w:val="21"/>
              </w:rPr>
            </w:pPr>
            <w:r>
              <w:rPr>
                <w:rFonts w:hint="eastAsia" w:ascii="宋体" w:hAnsi="宋体"/>
                <w:szCs w:val="21"/>
              </w:rPr>
              <w:t>92.7</w:t>
            </w:r>
          </w:p>
        </w:tc>
        <w:tc>
          <w:tcPr>
            <w:tcW w:w="174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jc w:val="center"/>
              <w:rPr>
                <w:rFonts w:ascii="宋体" w:hAnsi="宋体"/>
                <w:szCs w:val="21"/>
              </w:rPr>
            </w:pPr>
            <w:r>
              <w:rPr>
                <w:rFonts w:hint="eastAsia" w:ascii="宋体" w:hAnsi="宋体"/>
                <w:szCs w:val="21"/>
              </w:rPr>
              <w:t>评价工作组组长（签字并单位盖章）：</w:t>
            </w:r>
          </w:p>
          <w:p>
            <w:pPr>
              <w:spacing w:line="300" w:lineRule="exact"/>
              <w:rPr>
                <w:rFonts w:ascii="宋体" w:hAnsi="宋体"/>
                <w:szCs w:val="21"/>
              </w:rPr>
            </w:pPr>
          </w:p>
          <w:p>
            <w:pPr>
              <w:spacing w:line="300" w:lineRule="exact"/>
              <w:jc w:val="center"/>
              <w:rPr>
                <w:rFonts w:ascii="宋体" w:hAnsi="宋体"/>
                <w:szCs w:val="21"/>
              </w:rPr>
            </w:pPr>
            <w:r>
              <w:rPr>
                <w:rFonts w:hint="eastAsia" w:ascii="宋体" w:hAnsi="宋体"/>
                <w:szCs w:val="21"/>
              </w:rPr>
              <w:t>年    月   日</w:t>
            </w:r>
          </w:p>
        </w:tc>
      </w:tr>
    </w:tbl>
    <w:p>
      <w:pPr>
        <w:spacing w:line="578" w:lineRule="exact"/>
        <w:jc w:val="center"/>
        <w:rPr>
          <w:rFonts w:ascii="宋体" w:hAnsi="宋体"/>
          <w:b/>
          <w:sz w:val="44"/>
          <w:szCs w:val="44"/>
        </w:rPr>
      </w:pPr>
    </w:p>
    <w:p/>
    <w:p>
      <w:pPr>
        <w:spacing w:line="578" w:lineRule="exact"/>
        <w:jc w:val="left"/>
        <w:rPr>
          <w:rFonts w:hAnsi="仿宋_GB2312" w:cs="仿宋_GB2312"/>
          <w:b/>
          <w:bCs/>
          <w:color w:val="000000"/>
          <w:szCs w:val="32"/>
        </w:rPr>
      </w:pPr>
    </w:p>
    <w:p>
      <w:pPr>
        <w:spacing w:line="578" w:lineRule="exact"/>
        <w:jc w:val="left"/>
        <w:rPr>
          <w:rFonts w:hAnsi="仿宋_GB2312" w:cs="仿宋_GB2312"/>
          <w:b/>
          <w:bCs/>
          <w:color w:val="000000"/>
          <w:szCs w:val="32"/>
        </w:rPr>
      </w:pPr>
    </w:p>
    <w:p>
      <w:pPr>
        <w:spacing w:line="578" w:lineRule="exact"/>
        <w:jc w:val="left"/>
        <w:rPr>
          <w:rFonts w:hAnsi="仿宋_GB2312" w:cs="仿宋_GB2312"/>
          <w:b/>
          <w:bCs/>
          <w:color w:val="000000"/>
          <w:szCs w:val="32"/>
        </w:rPr>
      </w:pPr>
    </w:p>
    <w:p>
      <w:pPr>
        <w:spacing w:line="578" w:lineRule="exact"/>
        <w:jc w:val="center"/>
        <w:rPr>
          <w:rFonts w:ascii="微软雅黑" w:hAnsi="微软雅黑" w:eastAsia="微软雅黑"/>
          <w:b/>
          <w:bCs/>
          <w:sz w:val="44"/>
          <w:szCs w:val="44"/>
        </w:rPr>
      </w:pPr>
      <w:r>
        <w:rPr>
          <w:rFonts w:hint="eastAsia" w:ascii="微软雅黑" w:hAnsi="微软雅黑" w:eastAsia="微软雅黑"/>
          <w:b/>
          <w:bCs/>
          <w:sz w:val="44"/>
          <w:szCs w:val="44"/>
        </w:rPr>
        <w:t>财政支出项目绩效评价报告</w:t>
      </w:r>
    </w:p>
    <w:p>
      <w:pPr>
        <w:spacing w:line="578" w:lineRule="exact"/>
        <w:jc w:val="center"/>
        <w:outlineLvl w:val="0"/>
        <w:rPr>
          <w:rFonts w:ascii="仿宋" w:hAnsi="仿宋" w:eastAsia="仿宋"/>
          <w:b/>
          <w:sz w:val="32"/>
          <w:szCs w:val="32"/>
        </w:rPr>
      </w:pPr>
      <w:bookmarkStart w:id="0" w:name="_GoBack"/>
      <w:bookmarkEnd w:id="0"/>
    </w:p>
    <w:p>
      <w:pPr>
        <w:spacing w:line="578" w:lineRule="exact"/>
        <w:ind w:firstLine="640" w:firstLineChars="200"/>
        <w:outlineLvl w:val="0"/>
        <w:rPr>
          <w:rFonts w:ascii="仿宋" w:hAnsi="仿宋" w:eastAsia="仿宋" w:cs="仿宋_GB2312"/>
          <w:bCs/>
          <w:sz w:val="32"/>
          <w:szCs w:val="32"/>
        </w:rPr>
      </w:pPr>
      <w:r>
        <w:rPr>
          <w:rFonts w:hint="eastAsia" w:ascii="仿宋" w:hAnsi="仿宋" w:eastAsia="仿宋" w:cs="仿宋_GB2312"/>
          <w:bCs/>
          <w:sz w:val="32"/>
          <w:szCs w:val="32"/>
        </w:rPr>
        <w:t>一、项目概况</w:t>
      </w:r>
    </w:p>
    <w:p>
      <w:pPr>
        <w:spacing w:line="578"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（一）项目基本性质、用途和主要内容</w:t>
      </w:r>
    </w:p>
    <w:p>
      <w:pPr>
        <w:adjustRightInd w:val="0"/>
        <w:spacing w:line="500" w:lineRule="exact"/>
        <w:ind w:firstLine="660"/>
        <w:rPr>
          <w:rFonts w:ascii="仿宋" w:hAnsi="仿宋" w:eastAsia="仿宋" w:cs="仿宋"/>
          <w:sz w:val="32"/>
          <w:szCs w:val="32"/>
        </w:rPr>
      </w:pPr>
      <w:r>
        <w:rPr>
          <w:rFonts w:hint="eastAsia" w:ascii="仿宋" w:hAnsi="仿宋" w:eastAsia="仿宋" w:cs="仿宋"/>
          <w:sz w:val="32"/>
          <w:szCs w:val="32"/>
        </w:rPr>
        <w:t>我市2019年实施国家基本公共卫生服务项目13项：即：居民健康档案管理、健康教育、预防接种、0-6岁儿童健康管理、孕产妇健康管理、老年人健康管理、高血压患者健康管理、2型糖尿病患者健康管理、严重精神障碍患者神管理、肺结核患者健康管理、中医药健康管理、传染病及突发公共卫生事件报告和处理、卫生计生监督协管。服务对象为常住人口，2019年我市常住人口</w:t>
      </w:r>
      <w:r>
        <w:rPr>
          <w:rFonts w:ascii="仿宋" w:hAnsi="仿宋" w:eastAsia="仿宋" w:cs="仿宋"/>
          <w:sz w:val="32"/>
          <w:szCs w:val="32"/>
        </w:rPr>
        <w:t>22</w:t>
      </w: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21万人。服务项目由乡镇卫生院、村卫生室、社区卫生服务中心（站）提供。目前我市乡镇卫生院、村卫生室、社区卫生服务中心（站）有396家。</w:t>
      </w:r>
    </w:p>
    <w:p>
      <w:pPr>
        <w:spacing w:line="578"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（二）项目绩效目标</w:t>
      </w:r>
    </w:p>
    <w:p>
      <w:pPr>
        <w:spacing w:line="578" w:lineRule="exact"/>
        <w:rPr>
          <w:rFonts w:ascii="仿宋" w:hAnsi="仿宋" w:eastAsia="仿宋" w:cs="仿宋_GB2312"/>
          <w:sz w:val="32"/>
          <w:szCs w:val="32"/>
        </w:rPr>
      </w:pPr>
      <w:r>
        <w:rPr>
          <w:rFonts w:hint="eastAsia" w:ascii="仿宋" w:hAnsi="仿宋" w:eastAsia="仿宋" w:cs="仿宋_GB2312"/>
          <w:sz w:val="32"/>
          <w:szCs w:val="32"/>
        </w:rPr>
        <w:t xml:space="preserve">  提高全人群公共卫生服务公平性和可及性。2019年人均基本公共卫生服务补助经费达到59.59元，电子建档达到85%以上，居民对基本公共卫生服务项目满意度达到90%以上。</w:t>
      </w:r>
    </w:p>
    <w:p>
      <w:pPr>
        <w:spacing w:line="578" w:lineRule="exact"/>
        <w:outlineLvl w:val="0"/>
        <w:rPr>
          <w:rFonts w:ascii="仿宋" w:hAnsi="仿宋" w:eastAsia="仿宋" w:cs="仿宋_GB2312"/>
          <w:bCs/>
          <w:sz w:val="32"/>
          <w:szCs w:val="32"/>
        </w:rPr>
      </w:pPr>
      <w:r>
        <w:rPr>
          <w:rFonts w:hint="eastAsia" w:ascii="仿宋" w:hAnsi="仿宋" w:eastAsia="仿宋" w:cs="仿宋_GB2312"/>
          <w:sz w:val="32"/>
          <w:szCs w:val="32"/>
        </w:rPr>
        <w:t xml:space="preserve"> 二、</w:t>
      </w:r>
      <w:r>
        <w:rPr>
          <w:rFonts w:hint="eastAsia" w:ascii="仿宋" w:hAnsi="仿宋" w:eastAsia="仿宋" w:cs="仿宋_GB2312"/>
          <w:bCs/>
          <w:sz w:val="32"/>
          <w:szCs w:val="32"/>
        </w:rPr>
        <w:t>项目资金使用及管理情况</w:t>
      </w:r>
    </w:p>
    <w:p>
      <w:pPr>
        <w:spacing w:line="578" w:lineRule="exact"/>
        <w:ind w:firstLine="640" w:firstLineChars="200"/>
        <w:rPr>
          <w:rFonts w:ascii="仿宋" w:hAnsi="仿宋" w:eastAsia="仿宋" w:cs="仿宋_GB2312"/>
          <w:bCs/>
          <w:sz w:val="32"/>
          <w:szCs w:val="32"/>
        </w:rPr>
      </w:pPr>
      <w:r>
        <w:rPr>
          <w:rFonts w:hint="eastAsia" w:ascii="仿宋" w:hAnsi="仿宋" w:eastAsia="仿宋" w:cs="仿宋_GB2312"/>
          <w:sz w:val="32"/>
          <w:szCs w:val="32"/>
        </w:rPr>
        <w:t>（一）项目资金到位情况分析</w:t>
      </w:r>
      <w:r>
        <w:rPr>
          <w:rFonts w:hint="eastAsia" w:ascii="仿宋" w:hAnsi="仿宋" w:eastAsia="仿宋" w:cs="仿宋_GB2312"/>
          <w:bCs/>
          <w:sz w:val="32"/>
          <w:szCs w:val="32"/>
        </w:rPr>
        <w:t>（包括财政资金、自筹资金等）</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sz w:val="32"/>
          <w:szCs w:val="32"/>
          <w:shd w:val="clear" w:color="auto" w:fill="FFFFFF"/>
        </w:rPr>
      </w:pPr>
      <w:r>
        <w:rPr>
          <w:rFonts w:hint="eastAsia" w:ascii="仿宋" w:hAnsi="仿宋" w:eastAsia="仿宋" w:cs="仿宋_GB2312"/>
          <w:bCs/>
          <w:sz w:val="32"/>
          <w:szCs w:val="32"/>
        </w:rPr>
        <w:t>2019年中央下达基本公共卫生项目资金</w:t>
      </w:r>
      <w:r>
        <w:rPr>
          <w:rFonts w:hint="eastAsia" w:ascii="仿宋" w:hAnsi="仿宋" w:eastAsia="仿宋" w:cs="仿宋"/>
          <w:sz w:val="32"/>
          <w:szCs w:val="32"/>
          <w:shd w:val="clear" w:color="auto" w:fill="FFFFFF"/>
        </w:rPr>
        <w:t>8016.2</w:t>
      </w:r>
      <w:r>
        <w:rPr>
          <w:rFonts w:hint="eastAsia" w:ascii="仿宋" w:hAnsi="仿宋" w:eastAsia="仿宋" w:cs="仿宋_GB2312"/>
          <w:bCs/>
          <w:sz w:val="32"/>
          <w:szCs w:val="32"/>
        </w:rPr>
        <w:t>万元，其中</w:t>
      </w:r>
      <w:r>
        <w:rPr>
          <w:rFonts w:hint="eastAsia" w:ascii="仿宋" w:hAnsi="仿宋" w:eastAsia="仿宋"/>
          <w:sz w:val="32"/>
          <w:szCs w:val="32"/>
        </w:rPr>
        <w:t>秀英区</w:t>
      </w:r>
      <w:r>
        <w:rPr>
          <w:rFonts w:ascii="仿宋" w:hAnsi="仿宋" w:eastAsia="仿宋"/>
          <w:sz w:val="32"/>
          <w:szCs w:val="32"/>
        </w:rPr>
        <w:t>1</w:t>
      </w:r>
      <w:r>
        <w:rPr>
          <w:rFonts w:hint="eastAsia" w:ascii="仿宋" w:hAnsi="仿宋" w:eastAsia="仿宋"/>
          <w:sz w:val="32"/>
          <w:szCs w:val="32"/>
        </w:rPr>
        <w:t>360</w:t>
      </w:r>
      <w:r>
        <w:rPr>
          <w:rFonts w:ascii="仿宋" w:hAnsi="仿宋" w:eastAsia="仿宋"/>
          <w:sz w:val="32"/>
          <w:szCs w:val="32"/>
        </w:rPr>
        <w:t>.5</w:t>
      </w:r>
      <w:r>
        <w:rPr>
          <w:rFonts w:hint="eastAsia" w:ascii="仿宋" w:hAnsi="仿宋" w:eastAsia="仿宋"/>
          <w:sz w:val="32"/>
          <w:szCs w:val="32"/>
        </w:rPr>
        <w:t>9万元，龙华区</w:t>
      </w:r>
      <w:r>
        <w:rPr>
          <w:rFonts w:ascii="仿宋" w:hAnsi="仿宋" w:eastAsia="仿宋"/>
          <w:sz w:val="32"/>
          <w:szCs w:val="32"/>
        </w:rPr>
        <w:t>2</w:t>
      </w:r>
      <w:r>
        <w:rPr>
          <w:rFonts w:hint="eastAsia" w:ascii="仿宋" w:hAnsi="仿宋" w:eastAsia="仿宋"/>
          <w:sz w:val="32"/>
          <w:szCs w:val="32"/>
        </w:rPr>
        <w:t>3</w:t>
      </w: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99万元，琼山区</w:t>
      </w:r>
      <w:r>
        <w:rPr>
          <w:rFonts w:ascii="仿宋" w:hAnsi="仿宋" w:eastAsia="仿宋"/>
          <w:sz w:val="32"/>
          <w:szCs w:val="32"/>
        </w:rPr>
        <w:t>1</w:t>
      </w:r>
      <w:r>
        <w:rPr>
          <w:rFonts w:hint="eastAsia" w:ascii="仿宋" w:hAnsi="仿宋" w:eastAsia="仿宋"/>
          <w:sz w:val="32"/>
          <w:szCs w:val="32"/>
        </w:rPr>
        <w:t>791</w:t>
      </w: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9</w:t>
      </w:r>
      <w:r>
        <w:rPr>
          <w:rFonts w:hint="eastAsia" w:ascii="仿宋" w:hAnsi="仿宋" w:eastAsia="仿宋"/>
          <w:sz w:val="32"/>
          <w:szCs w:val="32"/>
        </w:rPr>
        <w:t>万元，美兰区</w:t>
      </w:r>
      <w:r>
        <w:rPr>
          <w:rFonts w:ascii="仿宋" w:hAnsi="仿宋" w:eastAsia="仿宋"/>
          <w:sz w:val="32"/>
          <w:szCs w:val="32"/>
        </w:rPr>
        <w:t>2</w:t>
      </w:r>
      <w:r>
        <w:rPr>
          <w:rFonts w:hint="eastAsia" w:ascii="仿宋" w:hAnsi="仿宋" w:eastAsia="仿宋"/>
          <w:sz w:val="32"/>
          <w:szCs w:val="32"/>
        </w:rPr>
        <w:t>45</w:t>
      </w:r>
      <w:r>
        <w:rPr>
          <w:rFonts w:ascii="仿宋" w:hAnsi="仿宋" w:eastAsia="仿宋"/>
          <w:sz w:val="32"/>
          <w:szCs w:val="32"/>
        </w:rPr>
        <w:t>6.</w:t>
      </w:r>
      <w:r>
        <w:rPr>
          <w:rFonts w:hint="eastAsia" w:ascii="仿宋" w:hAnsi="仿宋" w:eastAsia="仿宋"/>
          <w:sz w:val="32"/>
          <w:szCs w:val="32"/>
        </w:rPr>
        <w:t>84万元，市健教所</w:t>
      </w:r>
      <w:r>
        <w:rPr>
          <w:rFonts w:ascii="仿宋" w:hAnsi="仿宋" w:eastAsia="仿宋"/>
          <w:sz w:val="32"/>
          <w:szCs w:val="32"/>
        </w:rPr>
        <w:t>63.5万元</w:t>
      </w:r>
      <w:r>
        <w:rPr>
          <w:rFonts w:hint="eastAsia" w:ascii="仿宋" w:hAnsi="仿宋" w:eastAsia="仿宋"/>
          <w:sz w:val="32"/>
          <w:szCs w:val="32"/>
        </w:rPr>
        <w:t>。省级项目资金</w:t>
      </w:r>
      <w:r>
        <w:rPr>
          <w:rFonts w:hint="eastAsia" w:ascii="仿宋" w:hAnsi="仿宋" w:eastAsia="仿宋" w:cs="仿宋"/>
          <w:sz w:val="32"/>
          <w:szCs w:val="32"/>
          <w:shd w:val="clear" w:color="auto" w:fill="FFFFFF"/>
        </w:rPr>
        <w:t>3810.71</w:t>
      </w:r>
      <w:r>
        <w:rPr>
          <w:rFonts w:hint="eastAsia" w:ascii="仿宋" w:hAnsi="仿宋" w:eastAsia="仿宋"/>
          <w:sz w:val="32"/>
          <w:szCs w:val="32"/>
        </w:rPr>
        <w:t>万元，</w:t>
      </w:r>
      <w:r>
        <w:rPr>
          <w:rFonts w:hint="eastAsia" w:ascii="仿宋" w:hAnsi="仿宋" w:eastAsia="仿宋" w:cs="仿宋_GB2312"/>
          <w:bCs/>
          <w:sz w:val="32"/>
          <w:szCs w:val="32"/>
        </w:rPr>
        <w:t>其中</w:t>
      </w:r>
      <w:r>
        <w:rPr>
          <w:rFonts w:hint="eastAsia" w:ascii="仿宋" w:hAnsi="仿宋" w:eastAsia="仿宋"/>
          <w:sz w:val="32"/>
          <w:szCs w:val="32"/>
        </w:rPr>
        <w:t>秀英区650</w:t>
      </w: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1</w:t>
      </w:r>
      <w:r>
        <w:rPr>
          <w:rFonts w:hint="eastAsia" w:ascii="仿宋" w:hAnsi="仿宋" w:eastAsia="仿宋"/>
          <w:sz w:val="32"/>
          <w:szCs w:val="32"/>
        </w:rPr>
        <w:t>万元，龙华区1</w:t>
      </w:r>
      <w:r>
        <w:rPr>
          <w:rFonts w:ascii="仿宋" w:hAnsi="仿宋" w:eastAsia="仿宋"/>
          <w:sz w:val="32"/>
          <w:szCs w:val="32"/>
        </w:rPr>
        <w:t>1</w:t>
      </w:r>
      <w:r>
        <w:rPr>
          <w:rFonts w:hint="eastAsia" w:ascii="仿宋" w:hAnsi="仿宋" w:eastAsia="仿宋"/>
          <w:sz w:val="32"/>
          <w:szCs w:val="32"/>
        </w:rPr>
        <w:t>23</w:t>
      </w:r>
      <w:r>
        <w:rPr>
          <w:rFonts w:ascii="仿宋" w:hAnsi="仿宋" w:eastAsia="仿宋"/>
          <w:sz w:val="32"/>
          <w:szCs w:val="32"/>
        </w:rPr>
        <w:t>.</w:t>
      </w:r>
      <w:r>
        <w:rPr>
          <w:rFonts w:hint="eastAsia" w:ascii="仿宋" w:hAnsi="仿宋" w:eastAsia="仿宋"/>
          <w:sz w:val="32"/>
          <w:szCs w:val="32"/>
        </w:rPr>
        <w:t>37万元，琼山区85</w:t>
      </w:r>
      <w:r>
        <w:rPr>
          <w:rFonts w:ascii="仿宋" w:hAnsi="仿宋" w:eastAsia="仿宋"/>
          <w:sz w:val="32"/>
          <w:szCs w:val="32"/>
        </w:rPr>
        <w:t>8.</w:t>
      </w:r>
      <w:r>
        <w:rPr>
          <w:rFonts w:hint="eastAsia" w:ascii="仿宋" w:hAnsi="仿宋" w:eastAsia="仿宋"/>
          <w:sz w:val="32"/>
          <w:szCs w:val="32"/>
        </w:rPr>
        <w:t>21万元，美兰区1178</w:t>
      </w:r>
      <w:r>
        <w:rPr>
          <w:rFonts w:ascii="仿宋" w:hAnsi="仿宋" w:eastAsia="仿宋"/>
          <w:sz w:val="32"/>
          <w:szCs w:val="32"/>
        </w:rPr>
        <w:t>.</w:t>
      </w:r>
      <w:r>
        <w:rPr>
          <w:rFonts w:hint="eastAsia" w:ascii="仿宋" w:hAnsi="仿宋" w:eastAsia="仿宋"/>
          <w:sz w:val="32"/>
          <w:szCs w:val="32"/>
        </w:rPr>
        <w:t>72万元。市级配套资金</w:t>
      </w:r>
      <w:r>
        <w:rPr>
          <w:rFonts w:hint="eastAsia" w:ascii="仿宋" w:hAnsi="仿宋" w:eastAsia="仿宋" w:cs="仿宋"/>
          <w:sz w:val="32"/>
          <w:szCs w:val="32"/>
          <w:shd w:val="clear" w:color="auto" w:fill="FFFFFF"/>
        </w:rPr>
        <w:t>1712.31</w:t>
      </w:r>
      <w:r>
        <w:rPr>
          <w:rFonts w:hint="eastAsia" w:ascii="仿宋" w:hAnsi="仿宋" w:eastAsia="仿宋"/>
          <w:sz w:val="32"/>
          <w:szCs w:val="32"/>
        </w:rPr>
        <w:t>万元，</w:t>
      </w:r>
      <w:r>
        <w:rPr>
          <w:rFonts w:hint="eastAsia" w:ascii="仿宋" w:hAnsi="仿宋" w:eastAsia="仿宋" w:cs="仿宋_GB2312"/>
          <w:bCs/>
          <w:sz w:val="32"/>
          <w:szCs w:val="32"/>
        </w:rPr>
        <w:t>其中</w:t>
      </w:r>
      <w:r>
        <w:rPr>
          <w:rFonts w:hint="eastAsia" w:ascii="仿宋" w:hAnsi="仿宋" w:eastAsia="仿宋"/>
          <w:sz w:val="32"/>
          <w:szCs w:val="32"/>
        </w:rPr>
        <w:t>秀英区292</w:t>
      </w:r>
      <w:r>
        <w:rPr>
          <w:rFonts w:ascii="仿宋" w:hAnsi="仿宋" w:eastAsia="仿宋"/>
          <w:sz w:val="32"/>
          <w:szCs w:val="32"/>
        </w:rPr>
        <w:t>.</w:t>
      </w:r>
      <w:r>
        <w:rPr>
          <w:rFonts w:hint="eastAsia" w:ascii="仿宋" w:hAnsi="仿宋" w:eastAsia="仿宋"/>
          <w:sz w:val="32"/>
          <w:szCs w:val="32"/>
        </w:rPr>
        <w:t>26万元，龙华区</w:t>
      </w:r>
      <w:r>
        <w:rPr>
          <w:rFonts w:ascii="仿宋" w:hAnsi="仿宋" w:eastAsia="仿宋"/>
          <w:sz w:val="32"/>
          <w:szCs w:val="32"/>
        </w:rPr>
        <w:t>5</w:t>
      </w:r>
      <w:r>
        <w:rPr>
          <w:rFonts w:hint="eastAsia" w:ascii="仿宋" w:hAnsi="仿宋" w:eastAsia="仿宋"/>
          <w:sz w:val="32"/>
          <w:szCs w:val="32"/>
        </w:rPr>
        <w:t>04</w:t>
      </w: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8</w:t>
      </w:r>
      <w:r>
        <w:rPr>
          <w:rFonts w:hint="eastAsia" w:ascii="仿宋" w:hAnsi="仿宋" w:eastAsia="仿宋"/>
          <w:sz w:val="32"/>
          <w:szCs w:val="32"/>
        </w:rPr>
        <w:t>万元，琼山区3</w:t>
      </w:r>
      <w:r>
        <w:rPr>
          <w:rFonts w:ascii="仿宋" w:hAnsi="仿宋" w:eastAsia="仿宋"/>
          <w:sz w:val="32"/>
          <w:szCs w:val="32"/>
        </w:rPr>
        <w:t>8</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3</w:t>
      </w:r>
      <w:r>
        <w:rPr>
          <w:rFonts w:hint="eastAsia" w:ascii="仿宋" w:hAnsi="仿宋" w:eastAsia="仿宋"/>
          <w:sz w:val="32"/>
          <w:szCs w:val="32"/>
        </w:rPr>
        <w:t>万元，美兰区52</w:t>
      </w:r>
      <w:r>
        <w:rPr>
          <w:rFonts w:ascii="仿宋" w:hAnsi="仿宋" w:eastAsia="仿宋"/>
          <w:sz w:val="32"/>
          <w:szCs w:val="32"/>
        </w:rPr>
        <w:t>9.6</w:t>
      </w:r>
      <w:r>
        <w:rPr>
          <w:rFonts w:hint="eastAsia" w:ascii="仿宋" w:hAnsi="仿宋" w:eastAsia="仿宋"/>
          <w:sz w:val="32"/>
          <w:szCs w:val="32"/>
        </w:rPr>
        <w:t>5万元，。</w:t>
      </w:r>
      <w:r>
        <w:rPr>
          <w:rFonts w:hint="eastAsia" w:ascii="仿宋" w:hAnsi="仿宋" w:eastAsia="仿宋" w:cs="仿宋_GB2312"/>
          <w:sz w:val="32"/>
          <w:szCs w:val="32"/>
        </w:rPr>
        <w:t>区级配套资金75.14万元，</w:t>
      </w:r>
      <w:r>
        <w:rPr>
          <w:rFonts w:hint="eastAsia" w:ascii="仿宋" w:hAnsi="仿宋" w:eastAsia="仿宋" w:cs="仿宋_GB2312"/>
          <w:bCs/>
          <w:sz w:val="32"/>
          <w:szCs w:val="32"/>
        </w:rPr>
        <w:t>其中</w:t>
      </w:r>
      <w:r>
        <w:rPr>
          <w:rFonts w:hint="eastAsia" w:ascii="仿宋" w:hAnsi="仿宋" w:eastAsia="仿宋"/>
          <w:sz w:val="32"/>
          <w:szCs w:val="32"/>
        </w:rPr>
        <w:t>秀英区23</w:t>
      </w: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4</w:t>
      </w:r>
      <w:r>
        <w:rPr>
          <w:rFonts w:hint="eastAsia" w:ascii="仿宋" w:hAnsi="仿宋" w:eastAsia="仿宋"/>
          <w:sz w:val="32"/>
          <w:szCs w:val="32"/>
        </w:rPr>
        <w:t>万元，美兰区51</w:t>
      </w: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0</w:t>
      </w:r>
      <w:r>
        <w:rPr>
          <w:rFonts w:hint="eastAsia" w:ascii="仿宋" w:hAnsi="仿宋" w:eastAsia="仿宋"/>
          <w:sz w:val="32"/>
          <w:szCs w:val="32"/>
        </w:rPr>
        <w:t>万元。资金到位率为100%。</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sz w:val="32"/>
          <w:szCs w:val="32"/>
          <w:shd w:val="clear" w:color="auto" w:fill="FFFFFF"/>
        </w:rPr>
      </w:pPr>
      <w:r>
        <w:rPr>
          <w:rFonts w:hint="eastAsia" w:ascii="仿宋" w:hAnsi="仿宋" w:eastAsia="仿宋" w:cs="仿宋_GB2312"/>
          <w:sz w:val="32"/>
          <w:szCs w:val="32"/>
        </w:rPr>
        <w:t>（二）项目资金使用情况分析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截止2020年2月，2019年下达基本公共卫生项目资金共计13614.36万元，使用8465.58万元，结余5148.78万元，其中秀英区</w:t>
      </w:r>
      <w:r>
        <w:rPr>
          <w:rFonts w:hint="eastAsia" w:ascii="仿宋" w:hAnsi="仿宋" w:eastAsia="仿宋" w:cs="仿宋"/>
          <w:sz w:val="32"/>
          <w:szCs w:val="32"/>
          <w:shd w:val="clear" w:color="auto" w:fill="FFFFFF"/>
        </w:rPr>
        <w:t>2326.80</w:t>
      </w:r>
      <w:r>
        <w:rPr>
          <w:rFonts w:hint="eastAsia" w:ascii="仿宋" w:hAnsi="仿宋" w:eastAsia="仿宋" w:cs="仿宋_GB2312"/>
          <w:bCs/>
          <w:sz w:val="32"/>
          <w:szCs w:val="32"/>
        </w:rPr>
        <w:t>万元，使用2302.38万元，结余24.42万元。龙华区</w:t>
      </w:r>
      <w:r>
        <w:rPr>
          <w:rFonts w:hint="eastAsia" w:ascii="仿宋" w:hAnsi="仿宋" w:eastAsia="仿宋" w:cs="仿宋"/>
          <w:sz w:val="32"/>
          <w:szCs w:val="32"/>
          <w:shd w:val="clear" w:color="auto" w:fill="FFFFFF"/>
        </w:rPr>
        <w:t>3970.13</w:t>
      </w:r>
      <w:r>
        <w:rPr>
          <w:rFonts w:hint="eastAsia" w:ascii="仿宋" w:hAnsi="仿宋" w:eastAsia="仿宋" w:cs="仿宋_GB2312"/>
          <w:bCs/>
          <w:sz w:val="32"/>
          <w:szCs w:val="32"/>
        </w:rPr>
        <w:t>万元，使用2471.99万元，结余1498.14万元。琼山区</w:t>
      </w:r>
      <w:r>
        <w:rPr>
          <w:rFonts w:hint="eastAsia" w:ascii="仿宋" w:hAnsi="仿宋" w:eastAsia="仿宋" w:cs="仿宋"/>
          <w:sz w:val="32"/>
          <w:szCs w:val="32"/>
          <w:shd w:val="clear" w:color="auto" w:fill="FFFFFF"/>
        </w:rPr>
        <w:t>3035.63</w:t>
      </w:r>
      <w:r>
        <w:rPr>
          <w:rFonts w:hint="eastAsia" w:ascii="仿宋" w:hAnsi="仿宋" w:eastAsia="仿宋" w:cs="仿宋_GB2312"/>
          <w:bCs/>
          <w:sz w:val="32"/>
          <w:szCs w:val="32"/>
        </w:rPr>
        <w:t>万元，使用1534.62万元，结余1501.01万元。美兰区</w:t>
      </w:r>
      <w:r>
        <w:rPr>
          <w:rFonts w:hint="eastAsia" w:ascii="仿宋" w:hAnsi="仿宋" w:eastAsia="仿宋" w:cs="仿宋"/>
          <w:sz w:val="32"/>
          <w:szCs w:val="32"/>
          <w:shd w:val="clear" w:color="auto" w:fill="FFFFFF"/>
        </w:rPr>
        <w:t>4216.80</w:t>
      </w:r>
      <w:r>
        <w:rPr>
          <w:rFonts w:hint="eastAsia" w:ascii="仿宋" w:hAnsi="仿宋" w:eastAsia="仿宋" w:cs="仿宋_GB2312"/>
          <w:bCs/>
          <w:sz w:val="32"/>
          <w:szCs w:val="32"/>
        </w:rPr>
        <w:t>万元，使用2091.59万元，结余2125.21万元。市健康教育所65万元，使用65万元。</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sz w:val="32"/>
          <w:szCs w:val="32"/>
        </w:rPr>
        <w:t>（三）项目资金管理情况分析</w:t>
      </w:r>
      <w:r>
        <w:rPr>
          <w:rFonts w:hint="eastAsia" w:ascii="仿宋" w:hAnsi="仿宋" w:eastAsia="仿宋" w:cs="仿宋_GB2312"/>
          <w:bCs/>
          <w:sz w:val="32"/>
          <w:szCs w:val="32"/>
        </w:rPr>
        <w:t>（包括管理制度、办法的制订及执行情况等）</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9年人均国家基本公共卫生服务经费补助标准60元，其中，中央财政补助36元，省财政补助16</w:t>
      </w:r>
      <w:r>
        <w:rPr>
          <w:rFonts w:ascii="仿宋" w:hAnsi="仿宋" w:eastAsia="仿宋" w:cs="仿宋"/>
          <w:sz w:val="32"/>
          <w:szCs w:val="32"/>
        </w:rPr>
        <w:t>.</w:t>
      </w:r>
      <w:r>
        <w:rPr>
          <w:rFonts w:hint="eastAsia" w:ascii="仿宋" w:hAnsi="仿宋" w:eastAsia="仿宋" w:cs="仿宋"/>
          <w:sz w:val="32"/>
          <w:szCs w:val="32"/>
        </w:rPr>
        <w:t>8元，市财政补助7</w:t>
      </w:r>
      <w:r>
        <w:rPr>
          <w:rFonts w:ascii="仿宋" w:hAnsi="仿宋" w:eastAsia="仿宋" w:cs="仿宋"/>
          <w:sz w:val="32"/>
          <w:szCs w:val="32"/>
        </w:rPr>
        <w:t>.</w:t>
      </w:r>
      <w:r>
        <w:rPr>
          <w:rFonts w:hint="eastAsia" w:ascii="仿宋" w:hAnsi="仿宋" w:eastAsia="仿宋" w:cs="仿宋"/>
          <w:sz w:val="32"/>
          <w:szCs w:val="32"/>
        </w:rPr>
        <w:t>2元。由于省级统筹健康素养和免费提供避孕药具人均均摊1.17元（即我市的13项目人均资金实为59.59元），不足人均60元的，由市区财政追加。根据海南省卫计委、省财政厅做好</w:t>
      </w:r>
      <w:r>
        <w:rPr>
          <w:rFonts w:ascii="仿宋" w:hAnsi="仿宋" w:eastAsia="仿宋" w:cs="仿宋"/>
          <w:sz w:val="32"/>
          <w:szCs w:val="32"/>
        </w:rPr>
        <w:t>201</w:t>
      </w:r>
      <w:r>
        <w:rPr>
          <w:rFonts w:hint="eastAsia" w:ascii="仿宋" w:hAnsi="仿宋" w:eastAsia="仿宋" w:cs="仿宋"/>
          <w:sz w:val="32"/>
          <w:szCs w:val="32"/>
        </w:rPr>
        <w:t>8年国家基本公共卫生服务项目工作的通知要求，为进一步加快资金拨付进度，我市要求各区采取“先预拨、后结算”的方式，确保项目资金及时足额到位，于当年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日之前拨至基层医疗机构的资金到位率达</w:t>
      </w:r>
      <w:r>
        <w:rPr>
          <w:rFonts w:ascii="仿宋" w:hAnsi="仿宋" w:eastAsia="仿宋" w:cs="仿宋"/>
          <w:sz w:val="32"/>
          <w:szCs w:val="32"/>
        </w:rPr>
        <w:t>50%</w:t>
      </w:r>
      <w:r>
        <w:rPr>
          <w:rFonts w:hint="eastAsia" w:ascii="仿宋" w:hAnsi="仿宋" w:eastAsia="仿宋" w:cs="仿宋"/>
          <w:sz w:val="32"/>
          <w:szCs w:val="32"/>
        </w:rPr>
        <w:t>；</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15</w:t>
      </w:r>
      <w:r>
        <w:rPr>
          <w:rFonts w:hint="eastAsia" w:ascii="仿宋" w:hAnsi="仿宋" w:eastAsia="仿宋" w:cs="仿宋"/>
          <w:sz w:val="32"/>
          <w:szCs w:val="32"/>
        </w:rPr>
        <w:t>日前资金到位率达</w:t>
      </w:r>
      <w:r>
        <w:rPr>
          <w:rFonts w:ascii="仿宋" w:hAnsi="仿宋" w:eastAsia="仿宋" w:cs="仿宋"/>
          <w:sz w:val="32"/>
          <w:szCs w:val="32"/>
        </w:rPr>
        <w:t>80%</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次年由于新冠肺影响，资金到位率尚未达到100%。</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_GB2312"/>
          <w:bCs/>
          <w:sz w:val="32"/>
          <w:szCs w:val="32"/>
        </w:rPr>
        <w:t>三、项目组织实施情况</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（一）项目组织情况分析（包括项目招投标情况、调整情况、完成验收等）</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各区卫健委均成立项目领导小组，明确责任领导、技术指导单位的主要职责，对公卫工作统一领导、统一部署、统一组织、统一协调。制定《关于做好2019年基本公共卫生服务项目工作的通知》（海卫健[2019]713号）及各项目实施方案，并依据（琼卫基层[2019]19号）文件要求，细化本区项目资金管理及考核管理办法，制定的工作方案、措施等符合国家和省市级要求。</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（二）项目管理情况分析（包括项目管理制度建设、日常检查监督管理等情况）</w:t>
      </w:r>
    </w:p>
    <w:p>
      <w:pPr>
        <w:spacing w:line="540" w:lineRule="exact"/>
        <w:ind w:firstLine="640" w:firstLineChars="200"/>
        <w:rPr>
          <w:rFonts w:ascii="仿宋" w:hAnsi="仿宋" w:eastAsia="仿宋"/>
          <w:sz w:val="32"/>
          <w:szCs w:val="32"/>
        </w:rPr>
      </w:pPr>
      <w:r>
        <w:rPr>
          <w:rFonts w:hint="eastAsia" w:ascii="仿宋" w:hAnsi="仿宋" w:eastAsia="仿宋" w:cs="仿宋"/>
          <w:sz w:val="32"/>
          <w:szCs w:val="32"/>
        </w:rPr>
        <w:t>为促进国家基本公共卫生服务项目（下称“项目”）的规范管理，切实推动项目服务质量的提高，确保项目资金的使用效益，根据海南省卫健委、省财政厅《关于印发海南省国家基本公共卫生服务项目绩效评价指标体系（2019 年版）的通知》要求，我委委托第三方组织相关专业技术骨干于</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14</w:t>
      </w:r>
      <w:r>
        <w:rPr>
          <w:rFonts w:hint="eastAsia" w:ascii="仿宋" w:hAnsi="仿宋" w:eastAsia="仿宋" w:cs="仿宋"/>
          <w:sz w:val="32"/>
          <w:szCs w:val="32"/>
        </w:rPr>
        <w:t>日至</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21</w:t>
      </w:r>
      <w:r>
        <w:rPr>
          <w:rFonts w:hint="eastAsia" w:ascii="仿宋" w:hAnsi="仿宋" w:eastAsia="仿宋" w:cs="仿宋"/>
          <w:sz w:val="32"/>
          <w:szCs w:val="32"/>
        </w:rPr>
        <w:t>日对全市</w:t>
      </w:r>
      <w:r>
        <w:rPr>
          <w:rFonts w:ascii="仿宋" w:hAnsi="仿宋" w:eastAsia="仿宋" w:cs="仿宋"/>
          <w:sz w:val="32"/>
          <w:szCs w:val="32"/>
        </w:rPr>
        <w:t>4</w:t>
      </w:r>
      <w:r>
        <w:rPr>
          <w:rFonts w:hint="eastAsia" w:ascii="仿宋" w:hAnsi="仿宋" w:eastAsia="仿宋" w:cs="仿宋"/>
          <w:sz w:val="32"/>
          <w:szCs w:val="32"/>
        </w:rPr>
        <w:t>个区</w:t>
      </w:r>
      <w:r>
        <w:rPr>
          <w:rFonts w:ascii="仿宋" w:hAnsi="仿宋" w:eastAsia="仿宋" w:cs="仿宋"/>
          <w:sz w:val="32"/>
          <w:szCs w:val="32"/>
        </w:rPr>
        <w:t>2019</w:t>
      </w:r>
      <w:r>
        <w:rPr>
          <w:rFonts w:hint="eastAsia" w:ascii="仿宋" w:hAnsi="仿宋" w:eastAsia="仿宋" w:cs="仿宋"/>
          <w:sz w:val="32"/>
          <w:szCs w:val="32"/>
        </w:rPr>
        <w:t>年基本公共卫生服务项目实施情况进行考核，并出具考核通报，将对考核结果实施奖惩：拟对本次考核排在末位的区予以通报批评，并给予扣减10%的市级财政基本公共卫生服务项目补助资金，所扣资金用于奖励第一名的区。</w:t>
      </w:r>
    </w:p>
    <w:p>
      <w:pPr>
        <w:spacing w:line="540" w:lineRule="exact"/>
        <w:ind w:firstLine="640" w:firstLineChars="200"/>
        <w:rPr>
          <w:rFonts w:ascii="仿宋" w:hAnsi="仿宋" w:eastAsia="仿宋"/>
          <w:sz w:val="32"/>
          <w:szCs w:val="32"/>
        </w:rPr>
      </w:pPr>
      <w:r>
        <w:rPr>
          <w:rFonts w:hint="eastAsia" w:ascii="仿宋" w:hAnsi="仿宋" w:eastAsia="仿宋" w:cs="仿宋_GB2312"/>
          <w:bCs/>
          <w:sz w:val="32"/>
          <w:szCs w:val="32"/>
        </w:rPr>
        <w:t>四、项目绩效情况</w:t>
      </w:r>
    </w:p>
    <w:p>
      <w:pPr>
        <w:spacing w:line="578" w:lineRule="exact"/>
        <w:ind w:firstLine="640" w:firstLineChars="200"/>
        <w:outlineLvl w:val="0"/>
        <w:rPr>
          <w:rFonts w:ascii="仿宋" w:hAnsi="仿宋" w:eastAsia="仿宋" w:cs="仿宋_GB2312"/>
          <w:bCs/>
          <w:sz w:val="32"/>
          <w:szCs w:val="32"/>
        </w:rPr>
      </w:pPr>
      <w:r>
        <w:rPr>
          <w:rFonts w:hint="eastAsia" w:ascii="仿宋" w:hAnsi="仿宋" w:eastAsia="仿宋" w:cs="仿宋_GB2312"/>
          <w:bCs/>
          <w:sz w:val="32"/>
          <w:szCs w:val="32"/>
        </w:rPr>
        <w:t>（一）项目绩效目标完成情况分析</w:t>
      </w:r>
    </w:p>
    <w:p>
      <w:pPr>
        <w:spacing w:line="578"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1. 项目的经济性分析</w:t>
      </w:r>
    </w:p>
    <w:p>
      <w:pPr>
        <w:pBdr>
          <w:bottom w:val="single" w:color="FFFFFF" w:sz="4" w:space="30"/>
        </w:pBdr>
        <w:tabs>
          <w:tab w:val="left" w:pos="1440"/>
        </w:tabs>
        <w:adjustRightInd w:val="0"/>
        <w:snapToGrid w:val="0"/>
        <w:spacing w:line="540" w:lineRule="exact"/>
        <w:ind w:firstLine="643" w:firstLineChars="200"/>
        <w:rPr>
          <w:rFonts w:ascii="仿宋" w:hAnsi="仿宋" w:eastAsia="仿宋" w:cs="仿宋"/>
          <w:b/>
          <w:sz w:val="32"/>
          <w:szCs w:val="32"/>
          <w:shd w:val="clear" w:color="auto" w:fill="FFFFFF"/>
        </w:rPr>
      </w:pPr>
      <w:r>
        <w:rPr>
          <w:rFonts w:hint="eastAsia" w:ascii="仿宋" w:hAnsi="仿宋" w:eastAsia="仿宋" w:cs="仿宋_GB2312"/>
          <w:b/>
          <w:bCs/>
          <w:sz w:val="32"/>
          <w:szCs w:val="32"/>
        </w:rPr>
        <w:t>（1）</w:t>
      </w:r>
      <w:r>
        <w:rPr>
          <w:rFonts w:hint="eastAsia" w:ascii="仿宋" w:hAnsi="仿宋" w:eastAsia="仿宋" w:cs="仿宋_GB2312"/>
          <w:b/>
          <w:sz w:val="32"/>
          <w:szCs w:val="32"/>
        </w:rPr>
        <w:t>项目成本（预算）控制情况</w:t>
      </w:r>
      <w:r>
        <w:rPr>
          <w:rFonts w:hint="eastAsia" w:ascii="仿宋" w:hAnsi="仿宋" w:eastAsia="仿宋" w:cs="仿宋"/>
          <w:b/>
          <w:sz w:val="32"/>
          <w:szCs w:val="32"/>
          <w:shd w:val="clear" w:color="auto" w:fill="FFFFFF"/>
        </w:rPr>
        <w:t>。</w:t>
      </w:r>
      <w:r>
        <w:rPr>
          <w:rFonts w:hint="eastAsia" w:ascii="仿宋" w:hAnsi="仿宋" w:eastAsia="仿宋" w:cs="仿宋"/>
          <w:sz w:val="32"/>
          <w:szCs w:val="32"/>
        </w:rPr>
        <w:t>2020年1月市卫健委委托第三方对各区承担</w:t>
      </w:r>
      <w:r>
        <w:rPr>
          <w:rFonts w:ascii="仿宋" w:hAnsi="仿宋" w:eastAsia="仿宋" w:cs="仿宋"/>
          <w:sz w:val="32"/>
          <w:szCs w:val="32"/>
        </w:rPr>
        <w:t>201</w:t>
      </w:r>
      <w:r>
        <w:rPr>
          <w:rFonts w:hint="eastAsia" w:ascii="仿宋" w:hAnsi="仿宋" w:eastAsia="仿宋" w:cs="仿宋"/>
          <w:sz w:val="32"/>
          <w:szCs w:val="32"/>
        </w:rPr>
        <w:t>9年项目任务的机构进行抽查考核，并将考核结果全市通报；各区卫健委组织对辖区所有承担</w:t>
      </w:r>
      <w:r>
        <w:rPr>
          <w:rFonts w:ascii="仿宋" w:hAnsi="仿宋" w:eastAsia="仿宋" w:cs="仿宋"/>
          <w:sz w:val="32"/>
          <w:szCs w:val="32"/>
        </w:rPr>
        <w:t>201</w:t>
      </w:r>
      <w:r>
        <w:rPr>
          <w:rFonts w:hint="eastAsia" w:ascii="仿宋" w:hAnsi="仿宋" w:eastAsia="仿宋" w:cs="仿宋"/>
          <w:sz w:val="32"/>
          <w:szCs w:val="32"/>
        </w:rPr>
        <w:t>9年项目任务的基层医疗机构进行综合考核，实行考核结果与资金拨付挂钩，进行年底结算。</w:t>
      </w:r>
    </w:p>
    <w:p>
      <w:pPr>
        <w:pBdr>
          <w:bottom w:val="single" w:color="FFFFFF" w:sz="4" w:space="30"/>
        </w:pBdr>
        <w:tabs>
          <w:tab w:val="left" w:pos="1440"/>
        </w:tabs>
        <w:adjustRightInd w:val="0"/>
        <w:snapToGrid w:val="0"/>
        <w:spacing w:line="540" w:lineRule="exact"/>
        <w:ind w:firstLine="643" w:firstLineChars="200"/>
        <w:rPr>
          <w:rFonts w:ascii="仿宋" w:hAnsi="仿宋" w:eastAsia="仿宋" w:cs="仿宋"/>
          <w:b/>
          <w:sz w:val="32"/>
          <w:szCs w:val="32"/>
          <w:shd w:val="clear" w:color="auto" w:fill="FFFFFF"/>
        </w:rPr>
      </w:pPr>
      <w:r>
        <w:rPr>
          <w:rFonts w:hint="eastAsia" w:ascii="仿宋" w:hAnsi="仿宋" w:eastAsia="仿宋" w:cs="仿宋_GB2312"/>
          <w:b/>
          <w:sz w:val="32"/>
          <w:szCs w:val="32"/>
        </w:rPr>
        <w:t>（2）项目成本（预算）节约情况。</w:t>
      </w:r>
      <w:r>
        <w:rPr>
          <w:rFonts w:hint="eastAsia" w:ascii="仿宋" w:hAnsi="仿宋" w:eastAsia="仿宋" w:cs="仿宋_GB2312"/>
          <w:sz w:val="32"/>
          <w:szCs w:val="32"/>
        </w:rPr>
        <w:t>2019年基本公共卫生服务项目遵循节约成本原则，在项目实施过程中，开展每一项项目支出，总体上有效控制成本。</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bCs/>
          <w:sz w:val="32"/>
          <w:szCs w:val="32"/>
        </w:rPr>
        <w:t>2. 项目的效率性分析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sz w:val="32"/>
          <w:szCs w:val="32"/>
        </w:rPr>
        <w:t>（1）项目的实施进度。截止2020年2月，2019年基本公共卫生服务项目资金使用率约为62%,项目基本完成。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sz w:val="32"/>
          <w:szCs w:val="32"/>
        </w:rPr>
        <w:t>（2）项目完成质量。</w:t>
      </w:r>
      <w:r>
        <w:rPr>
          <w:rFonts w:hint="eastAsia" w:ascii="仿宋" w:hAnsi="仿宋" w:eastAsia="仿宋" w:cs="仿宋"/>
          <w:kern w:val="0"/>
          <w:sz w:val="32"/>
          <w:szCs w:val="32"/>
        </w:rPr>
        <w:t>首先信息系统运用合理，基层单位能及时通过信息平台上报各项目数据，各区卫健委能及时掌握基层机构项目完成进度；其次各区卫健委均开展国家基本公共卫生服务项目和家庭签约的宣传活动；再者加大督导检查力度，及时督导整改存在问题并形成报告。</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bCs/>
          <w:sz w:val="32"/>
          <w:szCs w:val="32"/>
        </w:rPr>
        <w:t>3. 项目的</w:t>
      </w:r>
      <w:r>
        <w:rPr>
          <w:rFonts w:hint="eastAsia" w:ascii="仿宋" w:hAnsi="仿宋" w:eastAsia="仿宋" w:cs="仿宋_GB2312"/>
          <w:sz w:val="32"/>
          <w:szCs w:val="32"/>
        </w:rPr>
        <w:t>效益性分析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sz w:val="32"/>
          <w:szCs w:val="32"/>
        </w:rPr>
        <w:t>（1）项目预期目标完成程度。被评价项目预算年度内各项预算目标基本完成，保障基本公共卫生等各项工作顺利开展。</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（2）项目实施对经济和社会的影响。积极开展基本公共卫生服务项目工作，巩固和提高全市卫生能力水平，保障人员群众健康生活环境，确保人民群众的身体健康、生命安全、促进社会稳定与经济发展。</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4. 项目的可持续性分析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主要是对项目完成后，后续政策、资金、人员机构安排和管理措施等影响项目持续发展的因素进行分析。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我市基本公共卫生服务项目实施网络和制度框架已基本形成,但项目推进过程中的任务指标制定、项目资金测算、考核方法、考核奖惩办法等不完善，导致一些工作任务指标无法完成，使得一些基层医疗卫生服务机构对一些项目实施有可能弄虚作假。</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（2）12项基本公共卫生服务项目中,预防接种服务、居民健康档案、健康教育项目实施情况较好,而老年人健康管理、孕产妇健康管理等服务实施情况有待完善。</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（3）基层卫生服务机构工作人员工作量大、人员不足、服务能力和水平欠缺是影响基本公共卫生服务项目开展的主要因素。</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4）居民自我健康管理意识不高，不信任基层医疗卫生机构，医保政策、引导居民基层首诊的政策不完善，基层卫生服务机构服务人员付出和收入不成正比，专职公共卫生人员、医护人员配置不合理，职称、学历等不均衡等多种因素也制约服务项目的实施。 </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（二）项目绩效目标未完成原因分析</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1、居民主动接受公共卫生服务项目的积极性不高；</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2、基层医疗卫生机构公卫目人员业务素质不高，人员流动较大，未能严格执行服务规范标准；</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3、基层医疗卫生机构绩效目标任务的制定未能充分考虑机构提供项目的服务能力，服务能力与目标任务不匹配；</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4、基层医疗卫生机构承担辖区派发的业务工作以外的任务较多，致使不能很好完成绩效目标任务。</w:t>
      </w:r>
    </w:p>
    <w:p>
      <w:pPr>
        <w:pBdr>
          <w:bottom w:val="single" w:color="FFFFFF" w:sz="4" w:space="30"/>
        </w:pBdr>
        <w:tabs>
          <w:tab w:val="left" w:pos="1440"/>
        </w:tabs>
        <w:adjustRightInd w:val="0"/>
        <w:snapToGrid w:val="0"/>
        <w:spacing w:line="54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五、综合评价情况及评价结论</w:t>
      </w:r>
    </w:p>
    <w:p>
      <w:pPr>
        <w:pBdr>
          <w:bottom w:val="single" w:color="FFFFFF" w:sz="4" w:space="30"/>
        </w:pBdr>
        <w:tabs>
          <w:tab w:val="left" w:pos="1440"/>
        </w:tabs>
        <w:adjustRightInd w:val="0"/>
        <w:snapToGrid w:val="0"/>
        <w:spacing w:line="540" w:lineRule="exact"/>
        <w:ind w:firstLine="1280" w:firstLineChars="400"/>
        <w:rPr>
          <w:rFonts w:ascii="仿宋" w:hAnsi="仿宋" w:eastAsia="仿宋" w:cs="仿宋_GB2312"/>
          <w:bCs/>
          <w:sz w:val="32"/>
          <w:szCs w:val="32"/>
        </w:rPr>
      </w:pPr>
      <w:r>
        <w:rPr>
          <w:rFonts w:hint="eastAsia" w:ascii="仿宋" w:hAnsi="仿宋" w:eastAsia="仿宋" w:cs="仿宋_GB2312"/>
          <w:bCs/>
          <w:sz w:val="32"/>
          <w:szCs w:val="32"/>
        </w:rPr>
        <w:t>该项目综合评价为优。</w:t>
      </w:r>
    </w:p>
    <w:p>
      <w:pPr>
        <w:pBdr>
          <w:bottom w:val="single" w:color="FFFFFF" w:sz="4" w:space="30"/>
        </w:pBdr>
        <w:tabs>
          <w:tab w:val="left" w:pos="1440"/>
        </w:tabs>
        <w:adjustRightInd w:val="0"/>
        <w:snapToGrid w:val="0"/>
        <w:spacing w:line="540" w:lineRule="exact"/>
        <w:ind w:firstLine="643" w:firstLineChars="200"/>
        <w:rPr>
          <w:rFonts w:ascii="仿宋" w:hAnsi="仿宋" w:eastAsia="仿宋" w:cs="仿宋_GB2312"/>
          <w:b/>
          <w:sz w:val="32"/>
          <w:szCs w:val="32"/>
        </w:rPr>
      </w:pPr>
      <w:r>
        <w:rPr>
          <w:rFonts w:hint="eastAsia" w:ascii="仿宋" w:hAnsi="仿宋" w:eastAsia="仿宋" w:cs="仿宋_GB2312"/>
          <w:b/>
          <w:bCs/>
          <w:sz w:val="32"/>
          <w:szCs w:val="32"/>
        </w:rPr>
        <w:t>六、主要经验及做法、存在的问题和建议</w:t>
      </w:r>
    </w:p>
    <w:p>
      <w:pPr>
        <w:pBdr>
          <w:bottom w:val="single" w:color="FFFFFF" w:sz="4" w:space="30"/>
        </w:pBdr>
        <w:tabs>
          <w:tab w:val="left" w:pos="1440"/>
        </w:tabs>
        <w:adjustRightInd w:val="0"/>
        <w:snapToGrid w:val="0"/>
        <w:spacing w:line="540" w:lineRule="exact"/>
        <w:ind w:firstLine="643" w:firstLineChars="200"/>
        <w:rPr>
          <w:rFonts w:ascii="楷体" w:hAnsi="楷体" w:eastAsia="楷体" w:cs="仿宋"/>
          <w:b/>
          <w:sz w:val="32"/>
          <w:szCs w:val="32"/>
          <w:shd w:val="clear" w:color="auto" w:fill="FFFFFF"/>
        </w:rPr>
      </w:pPr>
      <w:r>
        <w:rPr>
          <w:rFonts w:hint="eastAsia" w:ascii="楷体" w:hAnsi="楷体" w:eastAsia="楷体" w:cs="仿宋"/>
          <w:b/>
          <w:sz w:val="32"/>
          <w:szCs w:val="32"/>
          <w:shd w:val="clear" w:color="auto" w:fill="FFFFFF"/>
        </w:rPr>
        <w:t>（一）主要工作的经验及做法</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基本公共卫生关乎民生与社会稳定，项目责任分工明确,积极开展绩效考核,建立考核结果与资金拨付挂钩。奖优罚劣机制进一步完善，促进项目工作的进一步完成。项目组织开展获得了充足的资金及物质保障。</w:t>
      </w:r>
    </w:p>
    <w:p>
      <w:pPr>
        <w:pBdr>
          <w:bottom w:val="single" w:color="FFFFFF" w:sz="4" w:space="30"/>
        </w:pBdr>
        <w:tabs>
          <w:tab w:val="left" w:pos="1440"/>
        </w:tabs>
        <w:adjustRightInd w:val="0"/>
        <w:snapToGrid w:val="0"/>
        <w:spacing w:line="540" w:lineRule="exact"/>
        <w:ind w:firstLine="643" w:firstLineChars="200"/>
        <w:rPr>
          <w:rFonts w:ascii="楷体" w:hAnsi="楷体" w:eastAsia="楷体" w:cs="仿宋"/>
          <w:b/>
          <w:sz w:val="32"/>
          <w:szCs w:val="32"/>
          <w:shd w:val="clear" w:color="auto" w:fill="FFFFFF"/>
        </w:rPr>
      </w:pPr>
      <w:r>
        <w:rPr>
          <w:rFonts w:hint="eastAsia" w:ascii="楷体" w:hAnsi="楷体" w:eastAsia="楷体" w:cs="仿宋"/>
          <w:b/>
          <w:sz w:val="32"/>
          <w:szCs w:val="32"/>
          <w:shd w:val="clear" w:color="auto" w:fill="FFFFFF"/>
        </w:rPr>
        <w:t>（二）存在的问题</w:t>
      </w:r>
    </w:p>
    <w:p>
      <w:pPr>
        <w:pBdr>
          <w:bottom w:val="single" w:color="FFFFFF" w:sz="4" w:space="30"/>
        </w:pBdr>
        <w:tabs>
          <w:tab w:val="left" w:pos="1440"/>
        </w:tabs>
        <w:adjustRightInd w:val="0"/>
        <w:snapToGrid w:val="0"/>
        <w:spacing w:line="540" w:lineRule="exact"/>
        <w:ind w:firstLine="643" w:firstLineChars="200"/>
        <w:rPr>
          <w:rFonts w:ascii="楷体" w:hAnsi="楷体" w:eastAsia="楷体" w:cs="仿宋"/>
          <w:b/>
          <w:sz w:val="32"/>
          <w:szCs w:val="32"/>
          <w:shd w:val="clear" w:color="auto" w:fill="FFFFFF"/>
        </w:rPr>
      </w:pPr>
      <w:r>
        <w:rPr>
          <w:rFonts w:hint="eastAsia" w:ascii="仿宋" w:hAnsi="仿宋" w:eastAsia="仿宋" w:cs="仿宋_GB2312"/>
          <w:b/>
          <w:bCs/>
          <w:sz w:val="32"/>
          <w:szCs w:val="32"/>
        </w:rPr>
        <w:t>一是</w:t>
      </w:r>
      <w:r>
        <w:rPr>
          <w:rFonts w:hint="eastAsia" w:ascii="仿宋" w:hAnsi="仿宋" w:eastAsia="仿宋" w:cs="仿宋_GB2312"/>
          <w:bCs/>
          <w:sz w:val="32"/>
          <w:szCs w:val="32"/>
        </w:rPr>
        <w:t>服务项目宣传力度尚不够；</w:t>
      </w:r>
      <w:r>
        <w:rPr>
          <w:rFonts w:hint="eastAsia" w:ascii="仿宋" w:hAnsi="仿宋" w:eastAsia="仿宋" w:cs="仿宋_GB2312"/>
          <w:b/>
          <w:bCs/>
          <w:sz w:val="32"/>
          <w:szCs w:val="32"/>
        </w:rPr>
        <w:t>二是</w:t>
      </w:r>
      <w:r>
        <w:rPr>
          <w:rFonts w:hint="eastAsia" w:ascii="仿宋" w:hAnsi="仿宋" w:eastAsia="仿宋" w:cs="仿宋_GB2312"/>
          <w:bCs/>
          <w:sz w:val="32"/>
          <w:szCs w:val="32"/>
        </w:rPr>
        <w:t>基层医疗卫生服务机构公卫专业与医疗专业人才配置不合理；</w:t>
      </w:r>
      <w:r>
        <w:rPr>
          <w:rFonts w:hint="eastAsia" w:ascii="仿宋" w:hAnsi="仿宋" w:eastAsia="仿宋" w:cs="仿宋_GB2312"/>
          <w:b/>
          <w:bCs/>
          <w:sz w:val="32"/>
          <w:szCs w:val="32"/>
        </w:rPr>
        <w:t>三是</w:t>
      </w:r>
      <w:r>
        <w:rPr>
          <w:rFonts w:hint="eastAsia" w:ascii="仿宋" w:hAnsi="仿宋" w:eastAsia="仿宋" w:cs="仿宋_GB2312"/>
          <w:bCs/>
          <w:sz w:val="32"/>
          <w:szCs w:val="32"/>
        </w:rPr>
        <w:t>基层医疗机构人员专业素质有待提高、人员流动性较大；</w:t>
      </w:r>
      <w:r>
        <w:rPr>
          <w:rFonts w:hint="eastAsia" w:ascii="仿宋" w:hAnsi="仿宋" w:eastAsia="仿宋" w:cs="仿宋_GB2312"/>
          <w:b/>
          <w:bCs/>
          <w:sz w:val="32"/>
          <w:szCs w:val="32"/>
        </w:rPr>
        <w:t>四是</w:t>
      </w:r>
      <w:r>
        <w:rPr>
          <w:rFonts w:hint="eastAsia" w:ascii="仿宋" w:hAnsi="仿宋" w:eastAsia="仿宋" w:cs="仿宋_GB2312"/>
          <w:bCs/>
          <w:sz w:val="32"/>
          <w:szCs w:val="32"/>
        </w:rPr>
        <w:t>绩效项目考核机制有待完善。</w:t>
      </w:r>
    </w:p>
    <w:p>
      <w:pPr>
        <w:pBdr>
          <w:bottom w:val="single" w:color="FFFFFF" w:sz="4" w:space="30"/>
        </w:pBdr>
        <w:tabs>
          <w:tab w:val="left" w:pos="1440"/>
        </w:tabs>
        <w:adjustRightInd w:val="0"/>
        <w:snapToGrid w:val="0"/>
        <w:spacing w:line="540" w:lineRule="exact"/>
        <w:ind w:firstLine="643" w:firstLineChars="200"/>
        <w:rPr>
          <w:rFonts w:ascii="楷体" w:hAnsi="楷体" w:eastAsia="楷体" w:cs="仿宋"/>
          <w:b/>
          <w:sz w:val="32"/>
          <w:szCs w:val="32"/>
          <w:shd w:val="clear" w:color="auto" w:fill="FFFFFF"/>
        </w:rPr>
      </w:pPr>
      <w:r>
        <w:rPr>
          <w:rFonts w:hint="eastAsia" w:ascii="楷体" w:hAnsi="楷体" w:eastAsia="楷体" w:cs="仿宋"/>
          <w:b/>
          <w:sz w:val="32"/>
          <w:szCs w:val="32"/>
          <w:shd w:val="clear" w:color="auto" w:fill="FFFFFF"/>
        </w:rPr>
        <w:t>（三）建议</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1、加强宣传，提高居民健康意识，提高基本公共卫生项目的知晓度和居民满意度；</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2、采取多种措施，</w:t>
      </w:r>
      <w:r>
        <w:rPr>
          <w:rFonts w:hint="eastAsia" w:ascii="仿宋" w:hAnsi="仿宋" w:eastAsia="仿宋" w:cs="仿宋_GB2312"/>
          <w:sz w:val="32"/>
          <w:szCs w:val="32"/>
        </w:rPr>
        <w:t>加强基层卫生服务人员能力建设</w:t>
      </w:r>
      <w:r>
        <w:rPr>
          <w:rFonts w:hint="eastAsia" w:ascii="仿宋" w:hAnsi="仿宋" w:eastAsia="仿宋" w:cs="仿宋_GB2312"/>
          <w:bCs/>
          <w:sz w:val="32"/>
          <w:szCs w:val="32"/>
        </w:rPr>
        <w:t>，提升服务能力；</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rPr>
          <w:rFonts w:hint="eastAsia" w:ascii="仿宋" w:hAnsi="仿宋" w:eastAsia="仿宋" w:cs="仿宋_GB2312"/>
          <w:sz w:val="32"/>
          <w:szCs w:val="32"/>
        </w:rPr>
        <w:t>不断完善基本公共卫生服务信息系统，促进项目高效管理，有效实施。</w:t>
      </w:r>
    </w:p>
    <w:p>
      <w:pPr>
        <w:pBdr>
          <w:bottom w:val="single" w:color="FFFFFF" w:sz="4" w:space="30"/>
        </w:pBdr>
        <w:tabs>
          <w:tab w:val="left" w:pos="1440"/>
        </w:tabs>
        <w:adjustRightInd w:val="0"/>
        <w:snapToGrid w:val="0"/>
        <w:spacing w:line="540" w:lineRule="exact"/>
        <w:ind w:firstLine="640" w:firstLineChars="200"/>
        <w:rPr>
          <w:rFonts w:ascii="仿宋" w:hAnsi="仿宋" w:eastAsia="仿宋" w:cs="仿宋"/>
          <w:b/>
          <w:sz w:val="32"/>
          <w:szCs w:val="32"/>
          <w:shd w:val="clear" w:color="auto" w:fill="FFFFFF"/>
        </w:rPr>
      </w:pPr>
      <w:r>
        <w:rPr>
          <w:rFonts w:hint="eastAsia" w:ascii="仿宋" w:hAnsi="仿宋" w:eastAsia="仿宋" w:cs="仿宋_GB2312"/>
          <w:bCs/>
          <w:sz w:val="32"/>
          <w:szCs w:val="32"/>
        </w:rPr>
        <w:t>4、进一步</w:t>
      </w:r>
      <w:r>
        <w:rPr>
          <w:rFonts w:hint="eastAsia" w:ascii="仿宋" w:hAnsi="仿宋" w:eastAsia="仿宋" w:cs="仿宋_GB2312"/>
          <w:sz w:val="32"/>
          <w:szCs w:val="32"/>
        </w:rPr>
        <w:t>完善项目绩效考核机制，</w:t>
      </w:r>
      <w:r>
        <w:rPr>
          <w:rFonts w:hint="eastAsia" w:ascii="仿宋" w:hAnsi="仿宋" w:eastAsia="仿宋" w:cs="仿宋_GB2312"/>
          <w:bCs/>
          <w:sz w:val="32"/>
          <w:szCs w:val="32"/>
        </w:rPr>
        <w:t>加强对机构的绩效考核评估工作，</w:t>
      </w:r>
      <w:r>
        <w:rPr>
          <w:rFonts w:hint="eastAsia" w:ascii="仿宋" w:hAnsi="仿宋" w:eastAsia="仿宋" w:cs="仿宋_GB2312"/>
          <w:sz w:val="32"/>
          <w:szCs w:val="32"/>
        </w:rPr>
        <w:t>促进项目有效可持续。</w:t>
      </w:r>
    </w:p>
    <w:p>
      <w:pPr>
        <w:pBdr>
          <w:bottom w:val="single" w:color="FFFFFF" w:sz="4" w:space="30"/>
        </w:pBdr>
        <w:tabs>
          <w:tab w:val="left" w:pos="1440"/>
        </w:tabs>
        <w:adjustRightInd w:val="0"/>
        <w:snapToGrid w:val="0"/>
        <w:spacing w:line="54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七、其他需说明的问题</w:t>
      </w:r>
    </w:p>
    <w:p>
      <w:pPr>
        <w:pBdr>
          <w:bottom w:val="single" w:color="FFFFFF" w:sz="4" w:space="30"/>
        </w:pBdr>
        <w:tabs>
          <w:tab w:val="left" w:pos="1440"/>
        </w:tabs>
        <w:adjustRightInd w:val="0"/>
        <w:snapToGrid w:val="0"/>
        <w:spacing w:line="540" w:lineRule="exact"/>
        <w:ind w:firstLine="1120" w:firstLineChars="350"/>
        <w:rPr>
          <w:rFonts w:ascii="仿宋" w:hAnsi="仿宋" w:eastAsia="仿宋" w:cs="仿宋_GB2312"/>
          <w:sz w:val="32"/>
          <w:szCs w:val="32"/>
        </w:rPr>
      </w:pPr>
      <w:r>
        <w:rPr>
          <w:rFonts w:hint="eastAsia" w:ascii="仿宋" w:hAnsi="仿宋" w:eastAsia="仿宋" w:cs="仿宋_GB2312"/>
          <w:bCs/>
          <w:sz w:val="32"/>
          <w:szCs w:val="32"/>
        </w:rPr>
        <w:t>无</w:t>
      </w:r>
    </w:p>
    <w:p/>
    <w:sectPr>
      <w:footerReference r:id="rId3" w:type="default"/>
      <w:pgSz w:w="11906" w:h="16838"/>
      <w:pgMar w:top="2098" w:right="1587"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7903"/>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00059A"/>
    <w:rsid w:val="000C70AE"/>
    <w:rsid w:val="000E41EC"/>
    <w:rsid w:val="001030C3"/>
    <w:rsid w:val="001147EC"/>
    <w:rsid w:val="001657ED"/>
    <w:rsid w:val="001B6A72"/>
    <w:rsid w:val="001E7BB5"/>
    <w:rsid w:val="002025E5"/>
    <w:rsid w:val="0029117B"/>
    <w:rsid w:val="002D287E"/>
    <w:rsid w:val="0032781E"/>
    <w:rsid w:val="00337C57"/>
    <w:rsid w:val="00366E18"/>
    <w:rsid w:val="00421B97"/>
    <w:rsid w:val="0048035A"/>
    <w:rsid w:val="004B5675"/>
    <w:rsid w:val="005209B1"/>
    <w:rsid w:val="00533645"/>
    <w:rsid w:val="00586EB0"/>
    <w:rsid w:val="005C13A2"/>
    <w:rsid w:val="00614E4B"/>
    <w:rsid w:val="00767EF4"/>
    <w:rsid w:val="007E68B4"/>
    <w:rsid w:val="00891FA8"/>
    <w:rsid w:val="00AB6FFE"/>
    <w:rsid w:val="00AE7E1A"/>
    <w:rsid w:val="00AF554A"/>
    <w:rsid w:val="00B636E4"/>
    <w:rsid w:val="00C03527"/>
    <w:rsid w:val="00C9126F"/>
    <w:rsid w:val="00D748A4"/>
    <w:rsid w:val="00E05163"/>
    <w:rsid w:val="00E82C93"/>
    <w:rsid w:val="00F9288A"/>
    <w:rsid w:val="0CE22F77"/>
    <w:rsid w:val="118A73CA"/>
    <w:rsid w:val="196E1B6B"/>
    <w:rsid w:val="1C2F2A35"/>
    <w:rsid w:val="259432D3"/>
    <w:rsid w:val="28442410"/>
    <w:rsid w:val="34450B3B"/>
    <w:rsid w:val="4400059A"/>
    <w:rsid w:val="4EAF4FFC"/>
    <w:rsid w:val="7CAC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ascii="Calibri" w:hAnsi="Calibri" w:cs="Times New Roman"/>
      <w:kern w:val="0"/>
      <w:sz w:val="24"/>
      <w:szCs w:val="24"/>
    </w:rPr>
  </w:style>
  <w:style w:type="character" w:styleId="8">
    <w:name w:val="Strong"/>
    <w:basedOn w:val="7"/>
    <w:qFormat/>
    <w:uiPriority w:val="22"/>
    <w:rPr>
      <w:b/>
      <w:bCs/>
    </w:rPr>
  </w:style>
  <w:style w:type="paragraph" w:customStyle="1" w:styleId="9">
    <w:name w:val="列出段落1"/>
    <w:basedOn w:val="1"/>
    <w:qFormat/>
    <w:uiPriority w:val="0"/>
    <w:pPr>
      <w:spacing w:line="360" w:lineRule="auto"/>
      <w:ind w:firstLine="420" w:firstLineChars="200"/>
    </w:pPr>
    <w:rPr>
      <w:rFonts w:ascii="Calibri" w:hAnsi="Calibri"/>
      <w:sz w:val="28"/>
    </w:rPr>
  </w:style>
  <w:style w:type="character" w:customStyle="1" w:styleId="10">
    <w:name w:val="页眉 Char"/>
    <w:basedOn w:val="7"/>
    <w:link w:val="4"/>
    <w:uiPriority w:val="0"/>
    <w:rPr>
      <w:rFonts w:eastAsia="宋体"/>
      <w:kern w:val="2"/>
      <w:sz w:val="18"/>
      <w:szCs w:val="18"/>
    </w:rPr>
  </w:style>
  <w:style w:type="character" w:customStyle="1" w:styleId="11">
    <w:name w:val="页脚 Char"/>
    <w:basedOn w:val="7"/>
    <w:link w:val="3"/>
    <w:uiPriority w:val="99"/>
    <w:rPr>
      <w:rFonts w:eastAsia="宋体"/>
      <w:kern w:val="2"/>
      <w:sz w:val="18"/>
      <w:szCs w:val="18"/>
    </w:rPr>
  </w:style>
  <w:style w:type="paragraph" w:styleId="12">
    <w:name w:val="List Paragraph"/>
    <w:basedOn w:val="1"/>
    <w:unhideWhenUsed/>
    <w:qFormat/>
    <w:uiPriority w:val="0"/>
    <w:pPr>
      <w:ind w:firstLine="420" w:firstLineChars="200"/>
    </w:pPr>
  </w:style>
  <w:style w:type="character" w:customStyle="1" w:styleId="13">
    <w:name w:val="批注框文本 Char"/>
    <w:basedOn w:val="7"/>
    <w:link w:val="2"/>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3929</Words>
  <Characters>1159</Characters>
  <Lines>9</Lines>
  <Paragraphs>10</Paragraphs>
  <TotalTime>195</TotalTime>
  <ScaleCrop>false</ScaleCrop>
  <LinksUpToDate>false</LinksUpToDate>
  <CharactersWithSpaces>5078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cp:lastModifiedBy>
  <dcterms:modified xsi:type="dcterms:W3CDTF">2020-04-26T00:36:03Z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